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B9BD5" w:themeColor="accent1"/>
        </w:rPr>
        <w:id w:val="-2019457033"/>
        <w:docPartObj>
          <w:docPartGallery w:val="Cover Pages"/>
          <w:docPartUnique/>
        </w:docPartObj>
      </w:sdtPr>
      <w:sdtEndPr>
        <w:rPr>
          <w:b/>
          <w:color w:val="auto"/>
        </w:rPr>
      </w:sdtEndPr>
      <w:sdtContent>
        <w:p w:rsidR="000248E9" w:rsidRDefault="000248E9" w:rsidP="000248E9">
          <w:pPr>
            <w:pStyle w:val="NoSpacing"/>
            <w:spacing w:before="1540" w:after="240"/>
            <w:jc w:val="center"/>
            <w:rPr>
              <w:color w:val="5B9BD5" w:themeColor="accent1"/>
            </w:rPr>
          </w:pPr>
          <w:r>
            <w:rPr>
              <w:noProof/>
              <w:lang w:val="en-IN" w:eastAsia="en-IN"/>
            </w:rPr>
            <w:drawing>
              <wp:inline distT="0" distB="0" distL="0" distR="0">
                <wp:extent cx="1793139" cy="1419102"/>
                <wp:effectExtent l="0" t="0" r="0" b="0"/>
                <wp:docPr id="1" name="Picture 1" descr="D:\User profile\pragya.khare\AppData\Local\Microsoft\Windows\INetCacheContent.Word\FICCI-Logo1-312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profile\pragya.khare\AppData\Local\Microsoft\Windows\INetCacheContent.Word\FICCI-Logo1-312x1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787" cy="1456811"/>
                        </a:xfrm>
                        <a:prstGeom prst="rect">
                          <a:avLst/>
                        </a:prstGeom>
                        <a:noFill/>
                        <a:ln>
                          <a:noFill/>
                        </a:ln>
                      </pic:spPr>
                    </pic:pic>
                  </a:graphicData>
                </a:graphic>
              </wp:inline>
            </w:drawing>
          </w:r>
        </w:p>
        <w:sdt>
          <w:sdtPr>
            <w:rPr>
              <w:rFonts w:asciiTheme="majorHAnsi" w:eastAsiaTheme="majorEastAsia" w:hAnsiTheme="majorHAnsi" w:cstheme="majorBidi"/>
              <w:b/>
              <w:caps/>
              <w:color w:val="5B9BD5" w:themeColor="accent1"/>
              <w:sz w:val="44"/>
              <w:szCs w:val="44"/>
            </w:rPr>
            <w:alias w:val="Title"/>
            <w:tag w:val=""/>
            <w:id w:val="1735040861"/>
            <w:placeholder>
              <w:docPart w:val="D0EECDCA20214CC3A79E45C59CD899AC"/>
            </w:placeholder>
            <w:dataBinding w:prefixMappings="xmlns:ns0='http://purl.org/dc/elements/1.1/' xmlns:ns1='http://schemas.openxmlformats.org/package/2006/metadata/core-properties' " w:xpath="/ns1:coreProperties[1]/ns0:title[1]" w:storeItemID="{6C3C8BC8-F283-45AE-878A-BAB7291924A1}"/>
            <w:text/>
          </w:sdtPr>
          <w:sdtEndPr/>
          <w:sdtContent>
            <w:p w:rsidR="000248E9" w:rsidRPr="003A37C0" w:rsidRDefault="00B3449C">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5B9BD5" w:themeColor="accent1"/>
                  <w:sz w:val="44"/>
                  <w:szCs w:val="44"/>
                </w:rPr>
              </w:pPr>
              <w:r>
                <w:rPr>
                  <w:rFonts w:asciiTheme="majorHAnsi" w:eastAsiaTheme="majorEastAsia" w:hAnsiTheme="majorHAnsi" w:cstheme="majorBidi"/>
                  <w:b/>
                  <w:caps/>
                  <w:color w:val="5B9BD5" w:themeColor="accent1"/>
                  <w:sz w:val="44"/>
                  <w:szCs w:val="44"/>
                </w:rPr>
                <w:t>E-</w:t>
              </w:r>
              <w:r w:rsidR="000248E9" w:rsidRPr="003A37C0">
                <w:rPr>
                  <w:rFonts w:asciiTheme="majorHAnsi" w:eastAsiaTheme="majorEastAsia" w:hAnsiTheme="majorHAnsi" w:cstheme="majorBidi"/>
                  <w:b/>
                  <w:caps/>
                  <w:color w:val="5B9BD5" w:themeColor="accent1"/>
                  <w:sz w:val="44"/>
                  <w:szCs w:val="44"/>
                </w:rPr>
                <w:t>TENDERING DOCUMENT</w:t>
              </w:r>
            </w:p>
          </w:sdtContent>
        </w:sdt>
        <w:p w:rsidR="000248E9" w:rsidRDefault="000248E9">
          <w:pPr>
            <w:pStyle w:val="NoSpacing"/>
            <w:jc w:val="center"/>
            <w:rPr>
              <w:color w:val="5B9BD5" w:themeColor="accent1"/>
              <w:sz w:val="28"/>
              <w:szCs w:val="28"/>
            </w:rPr>
          </w:pPr>
        </w:p>
        <w:p w:rsidR="00411D96" w:rsidRDefault="000248E9" w:rsidP="003A37C0">
          <w:pPr>
            <w:pStyle w:val="NoSpacing"/>
            <w:spacing w:before="480"/>
            <w:jc w:val="center"/>
            <w:rPr>
              <w:b/>
            </w:rPr>
          </w:pPr>
          <w:r>
            <w:rPr>
              <w:noProof/>
              <w:color w:val="5B9BD5" w:themeColor="accent1"/>
              <w:lang w:val="en-IN" w:eastAsia="en-IN"/>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248E9" w:rsidRDefault="000248E9">
                                    <w:pPr>
                                      <w:pStyle w:val="NoSpacing"/>
                                      <w:spacing w:after="40"/>
                                      <w:jc w:val="center"/>
                                      <w:rPr>
                                        <w:caps/>
                                        <w:color w:val="5B9BD5" w:themeColor="accent1"/>
                                        <w:sz w:val="28"/>
                                        <w:szCs w:val="28"/>
                                      </w:rPr>
                                    </w:pPr>
                                    <w:r>
                                      <w:rPr>
                                        <w:caps/>
                                        <w:color w:val="5B9BD5" w:themeColor="accent1"/>
                                        <w:sz w:val="28"/>
                                        <w:szCs w:val="28"/>
                                      </w:rPr>
                                      <w:t>[Date]</w:t>
                                    </w:r>
                                  </w:p>
                                </w:sdtContent>
                              </w:sdt>
                              <w:p w:rsidR="000248E9" w:rsidRDefault="00FB7113">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D847D7">
                                      <w:rPr>
                                        <w:caps/>
                                        <w:color w:val="5B9BD5" w:themeColor="accent1"/>
                                      </w:rPr>
                                      <w:t>Federation of Indian ChamberS of Commerce and INDUSTRY</w:t>
                                    </w:r>
                                  </w:sdtContent>
                                </w:sdt>
                              </w:p>
                              <w:p w:rsidR="000248E9" w:rsidRPr="00AF67A1" w:rsidRDefault="00FB7113">
                                <w:pPr>
                                  <w:pStyle w:val="NoSpacing"/>
                                  <w:jc w:val="center"/>
                                  <w:rPr>
                                    <w:caps/>
                                    <w:color w:val="5B9BD5" w:themeColor="accent1"/>
                                    <w:sz w:val="18"/>
                                    <w:szCs w:val="18"/>
                                  </w:rPr>
                                </w:pPr>
                                <w:sdt>
                                  <w:sdtPr>
                                    <w:rPr>
                                      <w:caps/>
                                      <w:color w:val="5B9BD5" w:themeColor="accent1"/>
                                      <w:sz w:val="18"/>
                                      <w:szCs w:val="18"/>
                                    </w:rPr>
                                    <w:alias w:val="Address"/>
                                    <w:tag w:val=""/>
                                    <w:id w:val="-726379553"/>
                                    <w:dataBinding w:prefixMappings="xmlns:ns0='http://schemas.microsoft.com/office/2006/coverPageProps' " w:xpath="/ns0:CoverPageProperties[1]/ns0:CompanyAddress[1]" w:storeItemID="{55AF091B-3C7A-41E3-B477-F2FDAA23CFDA}"/>
                                    <w:text/>
                                  </w:sdtPr>
                                  <w:sdtEndPr/>
                                  <w:sdtContent>
                                    <w:r w:rsidR="00D847D7" w:rsidRPr="00AF67A1">
                                      <w:rPr>
                                        <w:caps/>
                                        <w:color w:val="5B9BD5" w:themeColor="accent1"/>
                                        <w:sz w:val="18"/>
                                        <w:szCs w:val="18"/>
                                      </w:rPr>
                                      <w:t>F</w:t>
                                    </w:r>
                                    <w:r w:rsidR="00D51FE4">
                                      <w:rPr>
                                        <w:caps/>
                                        <w:color w:val="5B9BD5" w:themeColor="accent1"/>
                                        <w:sz w:val="18"/>
                                        <w:szCs w:val="18"/>
                                      </w:rPr>
                                      <w:t xml:space="preserve">ederation House, Tansen Marg, New Delhi </w:t>
                                    </w:r>
                                    <w:r w:rsidR="00D847D7" w:rsidRPr="00AF67A1">
                                      <w:rPr>
                                        <w:caps/>
                                        <w:color w:val="5B9BD5" w:themeColor="accent1"/>
                                        <w:sz w:val="18"/>
                                        <w:szCs w:val="18"/>
                                      </w:rPr>
                                      <w:t>110</w:t>
                                    </w:r>
                                    <w:r w:rsidR="00D51FE4">
                                      <w:rPr>
                                        <w:caps/>
                                        <w:color w:val="5B9BD5" w:themeColor="accent1"/>
                                        <w:sz w:val="18"/>
                                        <w:szCs w:val="18"/>
                                      </w:rPr>
                                      <w:t xml:space="preserve"> </w:t>
                                    </w:r>
                                    <w:r w:rsidR="00D847D7" w:rsidRPr="00AF67A1">
                                      <w:rPr>
                                        <w:caps/>
                                        <w:color w:val="5B9BD5" w:themeColor="accent1"/>
                                        <w:sz w:val="18"/>
                                        <w:szCs w:val="18"/>
                                      </w:rPr>
                                      <w:t>001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248E9" w:rsidRDefault="000248E9">
                              <w:pPr>
                                <w:pStyle w:val="NoSpacing"/>
                                <w:spacing w:after="40"/>
                                <w:jc w:val="center"/>
                                <w:rPr>
                                  <w:caps/>
                                  <w:color w:val="5B9BD5" w:themeColor="accent1"/>
                                  <w:sz w:val="28"/>
                                  <w:szCs w:val="28"/>
                                </w:rPr>
                              </w:pPr>
                              <w:r>
                                <w:rPr>
                                  <w:caps/>
                                  <w:color w:val="5B9BD5" w:themeColor="accent1"/>
                                  <w:sz w:val="28"/>
                                  <w:szCs w:val="28"/>
                                </w:rPr>
                                <w:t>[Date]</w:t>
                              </w:r>
                            </w:p>
                          </w:sdtContent>
                        </w:sdt>
                        <w:p w:rsidR="000248E9" w:rsidRDefault="00FB7113">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D847D7">
                                <w:rPr>
                                  <w:caps/>
                                  <w:color w:val="5B9BD5" w:themeColor="accent1"/>
                                </w:rPr>
                                <w:t>Federation of Indian ChamberS of Commerce and INDUSTRY</w:t>
                              </w:r>
                            </w:sdtContent>
                          </w:sdt>
                        </w:p>
                        <w:p w:rsidR="000248E9" w:rsidRPr="00AF67A1" w:rsidRDefault="00FB7113">
                          <w:pPr>
                            <w:pStyle w:val="NoSpacing"/>
                            <w:jc w:val="center"/>
                            <w:rPr>
                              <w:caps/>
                              <w:color w:val="5B9BD5" w:themeColor="accent1"/>
                              <w:sz w:val="18"/>
                              <w:szCs w:val="18"/>
                            </w:rPr>
                          </w:pPr>
                          <w:sdt>
                            <w:sdtPr>
                              <w:rPr>
                                <w:caps/>
                                <w:color w:val="5B9BD5" w:themeColor="accent1"/>
                                <w:sz w:val="18"/>
                                <w:szCs w:val="18"/>
                              </w:rPr>
                              <w:alias w:val="Address"/>
                              <w:tag w:val=""/>
                              <w:id w:val="-726379553"/>
                              <w:dataBinding w:prefixMappings="xmlns:ns0='http://schemas.microsoft.com/office/2006/coverPageProps' " w:xpath="/ns0:CoverPageProperties[1]/ns0:CompanyAddress[1]" w:storeItemID="{55AF091B-3C7A-41E3-B477-F2FDAA23CFDA}"/>
                              <w:text/>
                            </w:sdtPr>
                            <w:sdtEndPr/>
                            <w:sdtContent>
                              <w:r w:rsidR="00D847D7" w:rsidRPr="00AF67A1">
                                <w:rPr>
                                  <w:caps/>
                                  <w:color w:val="5B9BD5" w:themeColor="accent1"/>
                                  <w:sz w:val="18"/>
                                  <w:szCs w:val="18"/>
                                </w:rPr>
                                <w:t>F</w:t>
                              </w:r>
                              <w:r w:rsidR="00D51FE4">
                                <w:rPr>
                                  <w:caps/>
                                  <w:color w:val="5B9BD5" w:themeColor="accent1"/>
                                  <w:sz w:val="18"/>
                                  <w:szCs w:val="18"/>
                                </w:rPr>
                                <w:t xml:space="preserve">ederation House, Tansen Marg, New Delhi </w:t>
                              </w:r>
                              <w:r w:rsidR="00D847D7" w:rsidRPr="00AF67A1">
                                <w:rPr>
                                  <w:caps/>
                                  <w:color w:val="5B9BD5" w:themeColor="accent1"/>
                                  <w:sz w:val="18"/>
                                  <w:szCs w:val="18"/>
                                </w:rPr>
                                <w:t>110</w:t>
                              </w:r>
                              <w:r w:rsidR="00D51FE4">
                                <w:rPr>
                                  <w:caps/>
                                  <w:color w:val="5B9BD5" w:themeColor="accent1"/>
                                  <w:sz w:val="18"/>
                                  <w:szCs w:val="18"/>
                                </w:rPr>
                                <w:t xml:space="preserve"> </w:t>
                              </w:r>
                              <w:r w:rsidR="00D847D7" w:rsidRPr="00AF67A1">
                                <w:rPr>
                                  <w:caps/>
                                  <w:color w:val="5B9BD5" w:themeColor="accent1"/>
                                  <w:sz w:val="18"/>
                                  <w:szCs w:val="18"/>
                                </w:rPr>
                                <w:t>001</w:t>
                              </w:r>
                            </w:sdtContent>
                          </w:sdt>
                        </w:p>
                      </w:txbxContent>
                    </v:textbox>
                    <w10:wrap anchorx="margin" anchory="page"/>
                  </v:shape>
                </w:pict>
              </mc:Fallback>
            </mc:AlternateContent>
          </w:r>
          <w:r>
            <w:rPr>
              <w:b/>
            </w:rPr>
            <w:br w:type="page"/>
          </w:r>
        </w:p>
      </w:sdtContent>
    </w:sdt>
    <w:p w:rsidR="00411D96" w:rsidRDefault="00411D96" w:rsidP="00241509">
      <w:pPr>
        <w:spacing w:after="0"/>
        <w:jc w:val="center"/>
        <w:rPr>
          <w:b/>
        </w:rPr>
      </w:pPr>
    </w:p>
    <w:p w:rsidR="00C0148E" w:rsidRPr="004F52FE" w:rsidRDefault="00C0148E" w:rsidP="00C0148E">
      <w:pPr>
        <w:pStyle w:val="Header"/>
        <w:jc w:val="center"/>
        <w:rPr>
          <w:b/>
          <w:sz w:val="28"/>
          <w:szCs w:val="28"/>
          <w:u w:val="single"/>
        </w:rPr>
      </w:pPr>
      <w:r w:rsidRPr="004F52FE">
        <w:rPr>
          <w:b/>
          <w:sz w:val="28"/>
          <w:szCs w:val="28"/>
          <w:u w:val="single"/>
        </w:rPr>
        <w:t>Table of Content</w:t>
      </w:r>
    </w:p>
    <w:p w:rsidR="00F42A9F" w:rsidRDefault="00F42A9F" w:rsidP="00241509">
      <w:pPr>
        <w:spacing w:after="0"/>
        <w:jc w:val="center"/>
        <w:rPr>
          <w:b/>
        </w:rPr>
      </w:pPr>
    </w:p>
    <w:tbl>
      <w:tblPr>
        <w:tblStyle w:val="TableGrid"/>
        <w:tblW w:w="0" w:type="auto"/>
        <w:tblLook w:val="04A0" w:firstRow="1" w:lastRow="0" w:firstColumn="1" w:lastColumn="0" w:noHBand="0" w:noVBand="1"/>
      </w:tblPr>
      <w:tblGrid>
        <w:gridCol w:w="1129"/>
        <w:gridCol w:w="4881"/>
        <w:gridCol w:w="3006"/>
      </w:tblGrid>
      <w:tr w:rsidR="00C0148E" w:rsidRPr="00752134" w:rsidTr="00C0148E">
        <w:tc>
          <w:tcPr>
            <w:tcW w:w="1129" w:type="dxa"/>
          </w:tcPr>
          <w:p w:rsidR="00C0148E" w:rsidRPr="00752134" w:rsidRDefault="00C0148E" w:rsidP="00C0148E">
            <w:pPr>
              <w:rPr>
                <w:b/>
                <w:u w:val="single"/>
              </w:rPr>
            </w:pPr>
            <w:r w:rsidRPr="00752134">
              <w:rPr>
                <w:b/>
              </w:rPr>
              <w:t>SL. No.</w:t>
            </w:r>
            <w:r w:rsidRPr="00752134">
              <w:rPr>
                <w:b/>
                <w:u w:val="single"/>
              </w:rPr>
              <w:t xml:space="preserve"> </w:t>
            </w:r>
          </w:p>
        </w:tc>
        <w:tc>
          <w:tcPr>
            <w:tcW w:w="4881" w:type="dxa"/>
          </w:tcPr>
          <w:p w:rsidR="00C0148E" w:rsidRPr="00752134" w:rsidRDefault="00C0148E" w:rsidP="00C0148E">
            <w:pPr>
              <w:jc w:val="center"/>
              <w:rPr>
                <w:b/>
              </w:rPr>
            </w:pPr>
            <w:r>
              <w:rPr>
                <w:b/>
              </w:rPr>
              <w:t>Topic</w:t>
            </w:r>
          </w:p>
        </w:tc>
        <w:tc>
          <w:tcPr>
            <w:tcW w:w="3006" w:type="dxa"/>
          </w:tcPr>
          <w:p w:rsidR="00C0148E" w:rsidRPr="00752134" w:rsidRDefault="00C0148E" w:rsidP="00C0148E">
            <w:pPr>
              <w:jc w:val="center"/>
              <w:rPr>
                <w:b/>
              </w:rPr>
            </w:pPr>
            <w:r>
              <w:rPr>
                <w:b/>
              </w:rPr>
              <w:t>Page No.</w:t>
            </w:r>
          </w:p>
        </w:tc>
      </w:tr>
      <w:tr w:rsidR="00C0148E" w:rsidRPr="00752134" w:rsidTr="00C0148E">
        <w:tc>
          <w:tcPr>
            <w:tcW w:w="1129" w:type="dxa"/>
          </w:tcPr>
          <w:p w:rsidR="00C0148E" w:rsidRPr="00752134" w:rsidRDefault="00C0148E" w:rsidP="00C0148E">
            <w:pPr>
              <w:pStyle w:val="ListParagraph"/>
              <w:numPr>
                <w:ilvl w:val="0"/>
                <w:numId w:val="8"/>
              </w:numPr>
              <w:jc w:val="both"/>
              <w:rPr>
                <w:sz w:val="24"/>
                <w:szCs w:val="24"/>
              </w:rPr>
            </w:pPr>
          </w:p>
        </w:tc>
        <w:tc>
          <w:tcPr>
            <w:tcW w:w="4881" w:type="dxa"/>
          </w:tcPr>
          <w:p w:rsidR="00C0148E" w:rsidRPr="00AF67A1" w:rsidRDefault="00411D96" w:rsidP="00C0148E">
            <w:pPr>
              <w:rPr>
                <w:sz w:val="24"/>
                <w:szCs w:val="24"/>
              </w:rPr>
            </w:pPr>
            <w:r w:rsidRPr="00AF67A1">
              <w:rPr>
                <w:sz w:val="24"/>
                <w:szCs w:val="24"/>
              </w:rPr>
              <w:t>Tender Timelines</w:t>
            </w:r>
          </w:p>
        </w:tc>
        <w:tc>
          <w:tcPr>
            <w:tcW w:w="3006" w:type="dxa"/>
          </w:tcPr>
          <w:p w:rsidR="00C0148E" w:rsidRPr="00AF67A1" w:rsidRDefault="00057969" w:rsidP="00C0148E">
            <w:pPr>
              <w:jc w:val="center"/>
              <w:rPr>
                <w:sz w:val="24"/>
                <w:szCs w:val="24"/>
              </w:rPr>
            </w:pPr>
            <w:r w:rsidRPr="00AF67A1">
              <w:rPr>
                <w:sz w:val="24"/>
                <w:szCs w:val="24"/>
              </w:rPr>
              <w:t>2</w:t>
            </w:r>
          </w:p>
        </w:tc>
      </w:tr>
      <w:tr w:rsidR="00C0148E" w:rsidRPr="00752134" w:rsidTr="00C0148E">
        <w:tc>
          <w:tcPr>
            <w:tcW w:w="1129" w:type="dxa"/>
          </w:tcPr>
          <w:p w:rsidR="00C0148E" w:rsidRPr="00752134" w:rsidRDefault="00C0148E" w:rsidP="00C0148E">
            <w:pPr>
              <w:pStyle w:val="ListParagraph"/>
              <w:numPr>
                <w:ilvl w:val="0"/>
                <w:numId w:val="8"/>
              </w:numPr>
              <w:jc w:val="both"/>
              <w:rPr>
                <w:sz w:val="24"/>
                <w:szCs w:val="24"/>
              </w:rPr>
            </w:pPr>
          </w:p>
        </w:tc>
        <w:tc>
          <w:tcPr>
            <w:tcW w:w="4881" w:type="dxa"/>
          </w:tcPr>
          <w:p w:rsidR="00C0148E" w:rsidRPr="00AF67A1" w:rsidRDefault="00411D96" w:rsidP="00C0148E">
            <w:pPr>
              <w:rPr>
                <w:sz w:val="24"/>
                <w:szCs w:val="24"/>
              </w:rPr>
            </w:pPr>
            <w:r w:rsidRPr="00AF67A1">
              <w:rPr>
                <w:sz w:val="24"/>
                <w:szCs w:val="24"/>
              </w:rPr>
              <w:t>Tender Guidelines</w:t>
            </w:r>
          </w:p>
        </w:tc>
        <w:tc>
          <w:tcPr>
            <w:tcW w:w="3006" w:type="dxa"/>
          </w:tcPr>
          <w:p w:rsidR="00C0148E" w:rsidRPr="00AF67A1" w:rsidRDefault="00057969" w:rsidP="00C0148E">
            <w:pPr>
              <w:jc w:val="center"/>
              <w:rPr>
                <w:sz w:val="24"/>
                <w:szCs w:val="24"/>
              </w:rPr>
            </w:pPr>
            <w:r w:rsidRPr="00AF67A1">
              <w:rPr>
                <w:sz w:val="24"/>
                <w:szCs w:val="24"/>
              </w:rPr>
              <w:t>3-4</w:t>
            </w:r>
          </w:p>
        </w:tc>
      </w:tr>
      <w:tr w:rsidR="00C0148E" w:rsidRPr="00752134" w:rsidTr="00C0148E">
        <w:tc>
          <w:tcPr>
            <w:tcW w:w="1129" w:type="dxa"/>
          </w:tcPr>
          <w:p w:rsidR="00C0148E" w:rsidRPr="00752134" w:rsidRDefault="00C0148E" w:rsidP="00C0148E">
            <w:pPr>
              <w:pStyle w:val="ListParagraph"/>
              <w:numPr>
                <w:ilvl w:val="0"/>
                <w:numId w:val="8"/>
              </w:numPr>
              <w:jc w:val="both"/>
              <w:rPr>
                <w:sz w:val="24"/>
                <w:szCs w:val="24"/>
              </w:rPr>
            </w:pPr>
          </w:p>
        </w:tc>
        <w:tc>
          <w:tcPr>
            <w:tcW w:w="4881" w:type="dxa"/>
          </w:tcPr>
          <w:p w:rsidR="00C0148E" w:rsidRPr="00AF67A1" w:rsidRDefault="00411D96" w:rsidP="00C0148E">
            <w:pPr>
              <w:jc w:val="both"/>
              <w:rPr>
                <w:sz w:val="24"/>
                <w:szCs w:val="24"/>
              </w:rPr>
            </w:pPr>
            <w:r w:rsidRPr="00AF67A1">
              <w:rPr>
                <w:sz w:val="24"/>
                <w:szCs w:val="24"/>
              </w:rPr>
              <w:t>Annexure</w:t>
            </w:r>
            <w:r w:rsidR="00C0148E" w:rsidRPr="00AF67A1">
              <w:rPr>
                <w:sz w:val="24"/>
                <w:szCs w:val="24"/>
              </w:rPr>
              <w:t xml:space="preserve"> A</w:t>
            </w:r>
            <w:r w:rsidR="00CE402F">
              <w:rPr>
                <w:sz w:val="24"/>
                <w:szCs w:val="24"/>
              </w:rPr>
              <w:t>- General Terms &amp; Conditions</w:t>
            </w:r>
          </w:p>
        </w:tc>
        <w:tc>
          <w:tcPr>
            <w:tcW w:w="3006" w:type="dxa"/>
          </w:tcPr>
          <w:p w:rsidR="00C0148E" w:rsidRPr="00AF67A1" w:rsidRDefault="00057969" w:rsidP="00C0148E">
            <w:pPr>
              <w:jc w:val="center"/>
              <w:rPr>
                <w:sz w:val="24"/>
                <w:szCs w:val="24"/>
              </w:rPr>
            </w:pPr>
            <w:r w:rsidRPr="00AF67A1">
              <w:rPr>
                <w:sz w:val="24"/>
                <w:szCs w:val="24"/>
              </w:rPr>
              <w:t>5-7</w:t>
            </w:r>
          </w:p>
        </w:tc>
      </w:tr>
      <w:tr w:rsidR="00C0148E" w:rsidRPr="00752134" w:rsidTr="00C0148E">
        <w:tc>
          <w:tcPr>
            <w:tcW w:w="1129" w:type="dxa"/>
          </w:tcPr>
          <w:p w:rsidR="00C0148E" w:rsidRPr="00C0148E" w:rsidRDefault="00057969" w:rsidP="00057969">
            <w:pPr>
              <w:pStyle w:val="ListParagraph"/>
              <w:numPr>
                <w:ilvl w:val="0"/>
                <w:numId w:val="8"/>
              </w:numPr>
              <w:jc w:val="both"/>
              <w:rPr>
                <w:sz w:val="24"/>
                <w:szCs w:val="24"/>
              </w:rPr>
            </w:pPr>
            <w:r>
              <w:rPr>
                <w:sz w:val="24"/>
                <w:szCs w:val="24"/>
              </w:rPr>
              <w:t xml:space="preserve">      </w:t>
            </w:r>
          </w:p>
        </w:tc>
        <w:tc>
          <w:tcPr>
            <w:tcW w:w="4881" w:type="dxa"/>
          </w:tcPr>
          <w:p w:rsidR="00C0148E" w:rsidRPr="00AF67A1" w:rsidRDefault="00411D96" w:rsidP="00C0148E">
            <w:pPr>
              <w:jc w:val="both"/>
              <w:rPr>
                <w:sz w:val="24"/>
                <w:szCs w:val="24"/>
              </w:rPr>
            </w:pPr>
            <w:r w:rsidRPr="00AF67A1">
              <w:rPr>
                <w:sz w:val="24"/>
                <w:szCs w:val="24"/>
              </w:rPr>
              <w:t xml:space="preserve">Annexure </w:t>
            </w:r>
            <w:r w:rsidR="00C0148E" w:rsidRPr="00AF67A1">
              <w:rPr>
                <w:sz w:val="24"/>
                <w:szCs w:val="24"/>
              </w:rPr>
              <w:t>B</w:t>
            </w:r>
            <w:proofErr w:type="gramStart"/>
            <w:r w:rsidR="00CE402F">
              <w:rPr>
                <w:sz w:val="24"/>
                <w:szCs w:val="24"/>
              </w:rPr>
              <w:t>-  Technical</w:t>
            </w:r>
            <w:proofErr w:type="gramEnd"/>
            <w:r w:rsidR="00CE402F">
              <w:rPr>
                <w:sz w:val="24"/>
                <w:szCs w:val="24"/>
              </w:rPr>
              <w:t xml:space="preserve"> Bid Format</w:t>
            </w:r>
          </w:p>
        </w:tc>
        <w:tc>
          <w:tcPr>
            <w:tcW w:w="3006" w:type="dxa"/>
          </w:tcPr>
          <w:p w:rsidR="00C0148E" w:rsidRPr="00AF67A1" w:rsidRDefault="00057969" w:rsidP="00C0148E">
            <w:pPr>
              <w:jc w:val="center"/>
              <w:rPr>
                <w:sz w:val="24"/>
                <w:szCs w:val="24"/>
              </w:rPr>
            </w:pPr>
            <w:r w:rsidRPr="00AF67A1">
              <w:rPr>
                <w:sz w:val="24"/>
                <w:szCs w:val="24"/>
              </w:rPr>
              <w:t>8</w:t>
            </w:r>
          </w:p>
        </w:tc>
      </w:tr>
      <w:tr w:rsidR="00C0148E" w:rsidRPr="00752134" w:rsidTr="00C0148E">
        <w:tc>
          <w:tcPr>
            <w:tcW w:w="1129" w:type="dxa"/>
          </w:tcPr>
          <w:p w:rsidR="00C0148E" w:rsidRPr="00C0148E" w:rsidRDefault="00C0148E" w:rsidP="00057969">
            <w:pPr>
              <w:pStyle w:val="ListParagraph"/>
              <w:numPr>
                <w:ilvl w:val="0"/>
                <w:numId w:val="8"/>
              </w:numPr>
              <w:jc w:val="both"/>
              <w:rPr>
                <w:sz w:val="24"/>
                <w:szCs w:val="24"/>
              </w:rPr>
            </w:pPr>
            <w:r>
              <w:rPr>
                <w:sz w:val="24"/>
                <w:szCs w:val="24"/>
              </w:rPr>
              <w:t xml:space="preserve"> </w:t>
            </w:r>
          </w:p>
        </w:tc>
        <w:tc>
          <w:tcPr>
            <w:tcW w:w="4881" w:type="dxa"/>
          </w:tcPr>
          <w:p w:rsidR="00C0148E" w:rsidRPr="00AF67A1" w:rsidRDefault="00411D96" w:rsidP="00057969">
            <w:pPr>
              <w:jc w:val="both"/>
              <w:rPr>
                <w:sz w:val="24"/>
                <w:szCs w:val="24"/>
              </w:rPr>
            </w:pPr>
            <w:r w:rsidRPr="00AF67A1">
              <w:rPr>
                <w:sz w:val="24"/>
                <w:szCs w:val="24"/>
              </w:rPr>
              <w:t xml:space="preserve">Annexure </w:t>
            </w:r>
            <w:r w:rsidR="00057969" w:rsidRPr="00AF67A1">
              <w:rPr>
                <w:sz w:val="24"/>
                <w:szCs w:val="24"/>
              </w:rPr>
              <w:t>C</w:t>
            </w:r>
            <w:proofErr w:type="gramStart"/>
            <w:r w:rsidR="00CE402F">
              <w:rPr>
                <w:sz w:val="24"/>
                <w:szCs w:val="24"/>
              </w:rPr>
              <w:t>-  Financial</w:t>
            </w:r>
            <w:proofErr w:type="gramEnd"/>
            <w:r w:rsidR="00CE402F">
              <w:rPr>
                <w:sz w:val="24"/>
                <w:szCs w:val="24"/>
              </w:rPr>
              <w:t xml:space="preserve"> bid Format</w:t>
            </w:r>
          </w:p>
        </w:tc>
        <w:tc>
          <w:tcPr>
            <w:tcW w:w="3006" w:type="dxa"/>
          </w:tcPr>
          <w:p w:rsidR="00C0148E" w:rsidRPr="00AF67A1" w:rsidRDefault="00057969" w:rsidP="00C0148E">
            <w:pPr>
              <w:jc w:val="center"/>
              <w:rPr>
                <w:sz w:val="24"/>
                <w:szCs w:val="24"/>
              </w:rPr>
            </w:pPr>
            <w:r w:rsidRPr="00AF67A1">
              <w:rPr>
                <w:sz w:val="24"/>
                <w:szCs w:val="24"/>
              </w:rPr>
              <w:t>9</w:t>
            </w:r>
          </w:p>
        </w:tc>
      </w:tr>
    </w:tbl>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057969" w:rsidRDefault="00057969" w:rsidP="00241509">
      <w:pPr>
        <w:spacing w:after="0"/>
        <w:jc w:val="center"/>
        <w:rPr>
          <w:b/>
        </w:rPr>
      </w:pPr>
    </w:p>
    <w:p w:rsidR="00057969" w:rsidRDefault="00057969" w:rsidP="00241509">
      <w:pPr>
        <w:spacing w:after="0"/>
        <w:jc w:val="center"/>
        <w:rPr>
          <w:b/>
        </w:rPr>
      </w:pPr>
    </w:p>
    <w:p w:rsidR="00057969" w:rsidRDefault="00057969" w:rsidP="00241509">
      <w:pPr>
        <w:spacing w:after="0"/>
        <w:jc w:val="center"/>
        <w:rPr>
          <w:b/>
        </w:rPr>
      </w:pPr>
    </w:p>
    <w:p w:rsidR="00057969" w:rsidRDefault="00057969" w:rsidP="00241509">
      <w:pPr>
        <w:spacing w:after="0"/>
        <w:jc w:val="center"/>
        <w:rPr>
          <w:b/>
        </w:rPr>
      </w:pPr>
    </w:p>
    <w:p w:rsidR="00057969" w:rsidRDefault="00057969" w:rsidP="00241509">
      <w:pPr>
        <w:spacing w:after="0"/>
        <w:jc w:val="center"/>
        <w:rPr>
          <w:b/>
        </w:rPr>
      </w:pPr>
    </w:p>
    <w:p w:rsidR="00057969" w:rsidRDefault="00057969" w:rsidP="00241509">
      <w:pPr>
        <w:spacing w:after="0"/>
        <w:jc w:val="center"/>
        <w:rPr>
          <w:b/>
        </w:rPr>
      </w:pPr>
    </w:p>
    <w:p w:rsidR="00057969" w:rsidRDefault="00057969" w:rsidP="00241509">
      <w:pPr>
        <w:spacing w:after="0"/>
        <w:jc w:val="center"/>
        <w:rPr>
          <w:b/>
        </w:rPr>
      </w:pPr>
    </w:p>
    <w:p w:rsidR="00057969" w:rsidRDefault="00057969" w:rsidP="00241509">
      <w:pPr>
        <w:spacing w:after="0"/>
        <w:jc w:val="center"/>
        <w:rPr>
          <w:b/>
        </w:rPr>
      </w:pPr>
    </w:p>
    <w:p w:rsidR="00057969" w:rsidRDefault="00057969" w:rsidP="00241509">
      <w:pPr>
        <w:spacing w:after="0"/>
        <w:jc w:val="center"/>
        <w:rPr>
          <w:b/>
        </w:rPr>
      </w:pPr>
    </w:p>
    <w:p w:rsidR="00057969" w:rsidRDefault="00057969" w:rsidP="00241509">
      <w:pPr>
        <w:spacing w:after="0"/>
        <w:jc w:val="center"/>
        <w:rPr>
          <w:b/>
        </w:rPr>
      </w:pPr>
    </w:p>
    <w:p w:rsidR="00F42A9F" w:rsidRDefault="00F42A9F" w:rsidP="00241509">
      <w:pPr>
        <w:spacing w:after="0"/>
        <w:jc w:val="center"/>
        <w:rPr>
          <w:b/>
        </w:rPr>
      </w:pPr>
    </w:p>
    <w:p w:rsidR="00F42A9F" w:rsidRDefault="00F42A9F" w:rsidP="00057969">
      <w:pPr>
        <w:spacing w:after="0"/>
        <w:rPr>
          <w:b/>
        </w:rPr>
      </w:pPr>
    </w:p>
    <w:p w:rsidR="00057969" w:rsidRDefault="00057969" w:rsidP="00057969">
      <w:pPr>
        <w:spacing w:after="0"/>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F42A9F" w:rsidRDefault="00F42A9F" w:rsidP="00241509">
      <w:pPr>
        <w:spacing w:after="0"/>
        <w:jc w:val="center"/>
        <w:rPr>
          <w:b/>
        </w:rPr>
      </w:pPr>
    </w:p>
    <w:p w:rsidR="0013625D" w:rsidRDefault="0013625D" w:rsidP="00241509">
      <w:pPr>
        <w:spacing w:after="0"/>
        <w:jc w:val="center"/>
        <w:rPr>
          <w:b/>
        </w:rPr>
      </w:pPr>
    </w:p>
    <w:p w:rsidR="0013625D" w:rsidRDefault="0013625D" w:rsidP="00241509">
      <w:pPr>
        <w:spacing w:after="0"/>
        <w:jc w:val="center"/>
        <w:rPr>
          <w:b/>
        </w:rPr>
      </w:pPr>
    </w:p>
    <w:p w:rsidR="0013625D" w:rsidRPr="00752134" w:rsidRDefault="0013625D" w:rsidP="00241509">
      <w:pPr>
        <w:spacing w:after="0"/>
        <w:jc w:val="center"/>
        <w:rPr>
          <w:b/>
        </w:rPr>
      </w:pPr>
    </w:p>
    <w:p w:rsidR="00241509" w:rsidRPr="00752134" w:rsidRDefault="00241509" w:rsidP="00241509">
      <w:pPr>
        <w:spacing w:after="0"/>
        <w:jc w:val="right"/>
        <w:rPr>
          <w:b/>
        </w:rPr>
      </w:pPr>
      <w:r w:rsidRPr="00752134">
        <w:rPr>
          <w:b/>
        </w:rPr>
        <w:t xml:space="preserve">     Dated ____________ </w:t>
      </w:r>
    </w:p>
    <w:p w:rsidR="00241509" w:rsidRPr="00752134" w:rsidRDefault="00241509" w:rsidP="00057969">
      <w:pPr>
        <w:spacing w:after="0"/>
      </w:pPr>
    </w:p>
    <w:p w:rsidR="00241509" w:rsidRPr="00752134" w:rsidRDefault="00241509" w:rsidP="00241509">
      <w:pPr>
        <w:spacing w:after="0"/>
        <w:jc w:val="center"/>
      </w:pPr>
    </w:p>
    <w:p w:rsidR="00241509" w:rsidRPr="00752134" w:rsidRDefault="0099530E" w:rsidP="00241509">
      <w:pPr>
        <w:spacing w:after="0"/>
        <w:jc w:val="center"/>
        <w:rPr>
          <w:b/>
          <w:sz w:val="24"/>
          <w:szCs w:val="24"/>
          <w:u w:val="single"/>
        </w:rPr>
      </w:pPr>
      <w:r>
        <w:rPr>
          <w:b/>
          <w:sz w:val="24"/>
          <w:szCs w:val="24"/>
          <w:u w:val="single"/>
        </w:rPr>
        <w:t>TENDER</w:t>
      </w:r>
      <w:r w:rsidR="00241509" w:rsidRPr="00752134">
        <w:rPr>
          <w:b/>
          <w:sz w:val="24"/>
          <w:szCs w:val="24"/>
          <w:u w:val="single"/>
        </w:rPr>
        <w:t xml:space="preserve"> </w:t>
      </w:r>
      <w:r w:rsidR="00411D96">
        <w:rPr>
          <w:b/>
          <w:sz w:val="24"/>
          <w:szCs w:val="24"/>
          <w:u w:val="single"/>
        </w:rPr>
        <w:t>TIMELINES</w:t>
      </w:r>
    </w:p>
    <w:p w:rsidR="00241509" w:rsidRPr="00752134" w:rsidRDefault="00241509" w:rsidP="00241509">
      <w:pPr>
        <w:spacing w:after="0"/>
      </w:pPr>
    </w:p>
    <w:p w:rsidR="00241509" w:rsidRPr="00752134" w:rsidRDefault="00241509" w:rsidP="00057969">
      <w:pPr>
        <w:spacing w:after="0"/>
        <w:jc w:val="both"/>
      </w:pPr>
      <w:r w:rsidRPr="00295121">
        <w:t>Online Quota</w:t>
      </w:r>
      <w:r w:rsidR="00400524">
        <w:t>tions are invited for award of C</w:t>
      </w:r>
      <w:r w:rsidRPr="00295121">
        <w:t xml:space="preserve">ontract for the </w:t>
      </w:r>
      <w:r w:rsidR="0099530E">
        <w:t>bid</w:t>
      </w:r>
      <w:r w:rsidRPr="00295121">
        <w:t xml:space="preserve"> of </w:t>
      </w:r>
      <w:r w:rsidR="00400524">
        <w:t>events (Conferences, Seminars and Exhibitions</w:t>
      </w:r>
      <w:r w:rsidR="004977BC">
        <w:t>, Goods and Services</w:t>
      </w:r>
      <w:r w:rsidR="00400524">
        <w:t xml:space="preserve">) with </w:t>
      </w:r>
      <w:r w:rsidRPr="00295121">
        <w:t>expenditure budget of</w:t>
      </w:r>
      <w:r w:rsidR="00887134">
        <w:t xml:space="preserve"> INR.</w:t>
      </w:r>
      <w:r w:rsidRPr="00295121">
        <w:t xml:space="preserve"> 1 Crore and</w:t>
      </w:r>
      <w:r>
        <w:t xml:space="preserve"> above </w:t>
      </w:r>
      <w:r w:rsidR="00400524">
        <w:t>for FICCI.</w:t>
      </w:r>
    </w:p>
    <w:p w:rsidR="00241509" w:rsidRPr="00752134" w:rsidRDefault="00241509" w:rsidP="00057969">
      <w:pPr>
        <w:spacing w:after="0"/>
        <w:jc w:val="both"/>
      </w:pPr>
    </w:p>
    <w:tbl>
      <w:tblPr>
        <w:tblStyle w:val="TableGrid"/>
        <w:tblW w:w="0" w:type="auto"/>
        <w:tblLook w:val="04A0" w:firstRow="1" w:lastRow="0" w:firstColumn="1" w:lastColumn="0" w:noHBand="0" w:noVBand="1"/>
      </w:tblPr>
      <w:tblGrid>
        <w:gridCol w:w="1129"/>
        <w:gridCol w:w="4881"/>
        <w:gridCol w:w="3006"/>
      </w:tblGrid>
      <w:tr w:rsidR="00241509" w:rsidRPr="00752134" w:rsidTr="00C0148E">
        <w:tc>
          <w:tcPr>
            <w:tcW w:w="1129" w:type="dxa"/>
          </w:tcPr>
          <w:p w:rsidR="00241509" w:rsidRPr="00752134" w:rsidRDefault="00241509" w:rsidP="00057969">
            <w:pPr>
              <w:jc w:val="both"/>
              <w:rPr>
                <w:b/>
                <w:u w:val="single"/>
              </w:rPr>
            </w:pPr>
            <w:r w:rsidRPr="00752134">
              <w:rPr>
                <w:b/>
              </w:rPr>
              <w:t>SL. No.</w:t>
            </w:r>
            <w:r w:rsidRPr="00752134">
              <w:rPr>
                <w:b/>
                <w:u w:val="single"/>
              </w:rPr>
              <w:t xml:space="preserve"> </w:t>
            </w:r>
          </w:p>
        </w:tc>
        <w:tc>
          <w:tcPr>
            <w:tcW w:w="4881" w:type="dxa"/>
          </w:tcPr>
          <w:p w:rsidR="00241509" w:rsidRPr="00752134" w:rsidRDefault="00241509" w:rsidP="00057969">
            <w:pPr>
              <w:jc w:val="both"/>
              <w:rPr>
                <w:b/>
              </w:rPr>
            </w:pPr>
            <w:r w:rsidRPr="00752134">
              <w:rPr>
                <w:b/>
              </w:rPr>
              <w:t xml:space="preserve">SCHEDULE OF </w:t>
            </w:r>
            <w:r w:rsidR="0099530E">
              <w:rPr>
                <w:b/>
              </w:rPr>
              <w:t>TENDER</w:t>
            </w:r>
          </w:p>
        </w:tc>
        <w:tc>
          <w:tcPr>
            <w:tcW w:w="3006" w:type="dxa"/>
          </w:tcPr>
          <w:p w:rsidR="00241509" w:rsidRPr="00752134" w:rsidRDefault="00241509" w:rsidP="00057969">
            <w:pPr>
              <w:jc w:val="center"/>
              <w:rPr>
                <w:b/>
              </w:rPr>
            </w:pPr>
            <w:r w:rsidRPr="00752134">
              <w:rPr>
                <w:b/>
              </w:rPr>
              <w:t>DATE AND TIME (</w:t>
            </w:r>
            <w:r w:rsidRPr="00752134">
              <w:rPr>
                <w:b/>
                <w:i/>
              </w:rPr>
              <w:t xml:space="preserve">WILL VARY FROM </w:t>
            </w:r>
            <w:r w:rsidR="0099530E">
              <w:rPr>
                <w:b/>
                <w:i/>
              </w:rPr>
              <w:t>TENDER</w:t>
            </w:r>
            <w:r w:rsidRPr="00752134">
              <w:rPr>
                <w:b/>
                <w:i/>
              </w:rPr>
              <w:t xml:space="preserve"> TO </w:t>
            </w:r>
            <w:r w:rsidR="0099530E">
              <w:rPr>
                <w:b/>
                <w:i/>
              </w:rPr>
              <w:t>TENDER</w:t>
            </w:r>
            <w:r w:rsidRPr="00752134">
              <w:rPr>
                <w:b/>
                <w:i/>
              </w:rPr>
              <w:t>)</w:t>
            </w:r>
          </w:p>
        </w:tc>
      </w:tr>
      <w:tr w:rsidR="00241509" w:rsidRPr="00752134" w:rsidTr="00C0148E">
        <w:tc>
          <w:tcPr>
            <w:tcW w:w="1129" w:type="dxa"/>
          </w:tcPr>
          <w:p w:rsidR="00241509" w:rsidRPr="00752134" w:rsidRDefault="00241509" w:rsidP="00057969">
            <w:pPr>
              <w:pStyle w:val="ListParagraph"/>
              <w:numPr>
                <w:ilvl w:val="0"/>
                <w:numId w:val="14"/>
              </w:numPr>
              <w:jc w:val="both"/>
              <w:rPr>
                <w:sz w:val="24"/>
                <w:szCs w:val="24"/>
              </w:rPr>
            </w:pPr>
          </w:p>
        </w:tc>
        <w:tc>
          <w:tcPr>
            <w:tcW w:w="4881" w:type="dxa"/>
          </w:tcPr>
          <w:p w:rsidR="00241509" w:rsidRPr="00752134" w:rsidRDefault="00400524" w:rsidP="00057969">
            <w:pPr>
              <w:jc w:val="both"/>
              <w:rPr>
                <w:sz w:val="24"/>
                <w:szCs w:val="24"/>
              </w:rPr>
            </w:pPr>
            <w:r>
              <w:rPr>
                <w:sz w:val="24"/>
                <w:szCs w:val="24"/>
              </w:rPr>
              <w:t xml:space="preserve">Cluster Head/ Team Leader </w:t>
            </w:r>
            <w:r w:rsidR="00241509" w:rsidRPr="00752134">
              <w:rPr>
                <w:sz w:val="24"/>
                <w:szCs w:val="24"/>
              </w:rPr>
              <w:t xml:space="preserve">will submit procurement </w:t>
            </w:r>
            <w:r w:rsidR="00DD5FE6">
              <w:rPr>
                <w:sz w:val="24"/>
                <w:szCs w:val="24"/>
              </w:rPr>
              <w:t>specification/RFP to e</w:t>
            </w:r>
            <w:r w:rsidR="00241509">
              <w:rPr>
                <w:sz w:val="24"/>
                <w:szCs w:val="24"/>
              </w:rPr>
              <w:t>-</w:t>
            </w:r>
            <w:r w:rsidR="0099530E">
              <w:rPr>
                <w:sz w:val="24"/>
                <w:szCs w:val="24"/>
              </w:rPr>
              <w:t>Tender</w:t>
            </w:r>
            <w:r w:rsidR="00241509" w:rsidRPr="00752134">
              <w:rPr>
                <w:sz w:val="24"/>
                <w:szCs w:val="24"/>
              </w:rPr>
              <w:t>ing Committee</w:t>
            </w:r>
            <w:r>
              <w:rPr>
                <w:sz w:val="24"/>
                <w:szCs w:val="24"/>
              </w:rPr>
              <w:t>.</w:t>
            </w:r>
          </w:p>
        </w:tc>
        <w:tc>
          <w:tcPr>
            <w:tcW w:w="3006" w:type="dxa"/>
          </w:tcPr>
          <w:p w:rsidR="00241509" w:rsidRPr="00752134" w:rsidRDefault="00241509" w:rsidP="00057969">
            <w:pPr>
              <w:jc w:val="center"/>
              <w:rPr>
                <w:sz w:val="24"/>
                <w:szCs w:val="24"/>
              </w:rPr>
            </w:pPr>
            <w:r w:rsidRPr="00752134">
              <w:rPr>
                <w:sz w:val="24"/>
                <w:szCs w:val="24"/>
              </w:rPr>
              <w:t>Day – 0</w:t>
            </w:r>
          </w:p>
        </w:tc>
      </w:tr>
      <w:tr w:rsidR="00241509" w:rsidRPr="00752134" w:rsidTr="00C0148E">
        <w:tc>
          <w:tcPr>
            <w:tcW w:w="1129" w:type="dxa"/>
          </w:tcPr>
          <w:p w:rsidR="00241509" w:rsidRPr="00752134" w:rsidRDefault="00241509" w:rsidP="00057969">
            <w:pPr>
              <w:pStyle w:val="ListParagraph"/>
              <w:numPr>
                <w:ilvl w:val="0"/>
                <w:numId w:val="14"/>
              </w:numPr>
              <w:jc w:val="both"/>
              <w:rPr>
                <w:sz w:val="24"/>
                <w:szCs w:val="24"/>
              </w:rPr>
            </w:pPr>
          </w:p>
        </w:tc>
        <w:tc>
          <w:tcPr>
            <w:tcW w:w="4881" w:type="dxa"/>
          </w:tcPr>
          <w:p w:rsidR="00241509" w:rsidRPr="00752134" w:rsidRDefault="00DD5FE6" w:rsidP="00057969">
            <w:pPr>
              <w:jc w:val="both"/>
              <w:rPr>
                <w:sz w:val="24"/>
                <w:szCs w:val="24"/>
              </w:rPr>
            </w:pPr>
            <w:r>
              <w:rPr>
                <w:sz w:val="24"/>
                <w:szCs w:val="24"/>
              </w:rPr>
              <w:t>e</w:t>
            </w:r>
            <w:r w:rsidR="00241509">
              <w:rPr>
                <w:sz w:val="24"/>
                <w:szCs w:val="24"/>
              </w:rPr>
              <w:t>-</w:t>
            </w:r>
            <w:r w:rsidR="0099530E">
              <w:rPr>
                <w:sz w:val="24"/>
                <w:szCs w:val="24"/>
              </w:rPr>
              <w:t>Tender</w:t>
            </w:r>
            <w:r w:rsidR="00241509" w:rsidRPr="00752134">
              <w:rPr>
                <w:sz w:val="24"/>
                <w:szCs w:val="24"/>
              </w:rPr>
              <w:t xml:space="preserve">ing Committee will </w:t>
            </w:r>
            <w:r w:rsidR="00241509">
              <w:rPr>
                <w:sz w:val="24"/>
                <w:szCs w:val="24"/>
              </w:rPr>
              <w:t xml:space="preserve">give inputs to </w:t>
            </w:r>
            <w:r w:rsidR="00400524">
              <w:rPr>
                <w:sz w:val="24"/>
                <w:szCs w:val="24"/>
              </w:rPr>
              <w:t>CH/TL</w:t>
            </w:r>
            <w:r w:rsidR="00241509" w:rsidRPr="00752134">
              <w:rPr>
                <w:sz w:val="24"/>
                <w:szCs w:val="24"/>
              </w:rPr>
              <w:t>. Once it is resubmitted by C</w:t>
            </w:r>
            <w:r w:rsidR="00241509">
              <w:rPr>
                <w:sz w:val="24"/>
                <w:szCs w:val="24"/>
              </w:rPr>
              <w:t xml:space="preserve">H/TL, </w:t>
            </w:r>
            <w:r>
              <w:rPr>
                <w:sz w:val="24"/>
                <w:szCs w:val="24"/>
              </w:rPr>
              <w:t>e</w:t>
            </w:r>
            <w:r w:rsidR="00241509">
              <w:rPr>
                <w:sz w:val="24"/>
                <w:szCs w:val="24"/>
              </w:rPr>
              <w:t>-</w:t>
            </w:r>
            <w:r w:rsidR="0099530E">
              <w:rPr>
                <w:sz w:val="24"/>
                <w:szCs w:val="24"/>
              </w:rPr>
              <w:t>Tender</w:t>
            </w:r>
            <w:r w:rsidR="00241509">
              <w:rPr>
                <w:sz w:val="24"/>
                <w:szCs w:val="24"/>
              </w:rPr>
              <w:t xml:space="preserve">ing Committee will forward it </w:t>
            </w:r>
            <w:r w:rsidR="00241509" w:rsidRPr="00752134">
              <w:rPr>
                <w:sz w:val="24"/>
                <w:szCs w:val="24"/>
              </w:rPr>
              <w:t xml:space="preserve">to </w:t>
            </w:r>
            <w:r w:rsidR="0013625D">
              <w:rPr>
                <w:sz w:val="24"/>
                <w:szCs w:val="24"/>
              </w:rPr>
              <w:t>Web Initiatives T</w:t>
            </w:r>
            <w:r w:rsidR="00241509" w:rsidRPr="00752134">
              <w:rPr>
                <w:sz w:val="24"/>
                <w:szCs w:val="24"/>
              </w:rPr>
              <w:t>eam to upload it on FICCI website for invitation</w:t>
            </w:r>
            <w:r w:rsidR="00400524">
              <w:rPr>
                <w:sz w:val="24"/>
                <w:szCs w:val="24"/>
              </w:rPr>
              <w:t xml:space="preserve"> of </w:t>
            </w:r>
            <w:r w:rsidR="0099530E">
              <w:rPr>
                <w:sz w:val="24"/>
                <w:szCs w:val="24"/>
              </w:rPr>
              <w:t>bid</w:t>
            </w:r>
            <w:r w:rsidR="00400524">
              <w:rPr>
                <w:sz w:val="24"/>
                <w:szCs w:val="24"/>
              </w:rPr>
              <w:t>s.</w:t>
            </w:r>
          </w:p>
        </w:tc>
        <w:tc>
          <w:tcPr>
            <w:tcW w:w="3006" w:type="dxa"/>
          </w:tcPr>
          <w:p w:rsidR="00241509" w:rsidRPr="00752134" w:rsidRDefault="00241509" w:rsidP="00057969">
            <w:pPr>
              <w:jc w:val="center"/>
              <w:rPr>
                <w:sz w:val="24"/>
                <w:szCs w:val="24"/>
              </w:rPr>
            </w:pPr>
            <w:r w:rsidRPr="00752134">
              <w:rPr>
                <w:sz w:val="24"/>
                <w:szCs w:val="24"/>
              </w:rPr>
              <w:t>0+3 Days</w:t>
            </w:r>
          </w:p>
        </w:tc>
      </w:tr>
      <w:tr w:rsidR="00241509" w:rsidRPr="00752134" w:rsidTr="00C0148E">
        <w:tc>
          <w:tcPr>
            <w:tcW w:w="1129" w:type="dxa"/>
          </w:tcPr>
          <w:p w:rsidR="00241509" w:rsidRPr="00752134" w:rsidRDefault="00241509" w:rsidP="00057969">
            <w:pPr>
              <w:pStyle w:val="ListParagraph"/>
              <w:numPr>
                <w:ilvl w:val="0"/>
                <w:numId w:val="14"/>
              </w:numPr>
              <w:jc w:val="both"/>
              <w:rPr>
                <w:sz w:val="24"/>
                <w:szCs w:val="24"/>
              </w:rPr>
            </w:pPr>
          </w:p>
        </w:tc>
        <w:tc>
          <w:tcPr>
            <w:tcW w:w="4881" w:type="dxa"/>
          </w:tcPr>
          <w:p w:rsidR="00241509" w:rsidRPr="00752134" w:rsidRDefault="00241509" w:rsidP="00057969">
            <w:pPr>
              <w:jc w:val="both"/>
              <w:rPr>
                <w:sz w:val="24"/>
                <w:szCs w:val="24"/>
              </w:rPr>
            </w:pPr>
            <w:r w:rsidRPr="00A24CA8">
              <w:rPr>
                <w:sz w:val="24"/>
                <w:szCs w:val="24"/>
              </w:rPr>
              <w:t>Pre-</w:t>
            </w:r>
            <w:r w:rsidR="0099530E">
              <w:rPr>
                <w:sz w:val="24"/>
                <w:szCs w:val="24"/>
              </w:rPr>
              <w:t>bid</w:t>
            </w:r>
            <w:r w:rsidRPr="00A24CA8">
              <w:rPr>
                <w:sz w:val="24"/>
                <w:szCs w:val="24"/>
              </w:rPr>
              <w:t xml:space="preserve"> conference </w:t>
            </w:r>
            <w:r w:rsidR="00400524">
              <w:rPr>
                <w:sz w:val="24"/>
                <w:szCs w:val="24"/>
              </w:rPr>
              <w:t xml:space="preserve">will be held </w:t>
            </w:r>
            <w:r w:rsidRPr="00A24CA8">
              <w:rPr>
                <w:sz w:val="24"/>
                <w:szCs w:val="24"/>
              </w:rPr>
              <w:t>for resolving vendor queries</w:t>
            </w:r>
            <w:r w:rsidR="00400524">
              <w:t>.</w:t>
            </w:r>
          </w:p>
        </w:tc>
        <w:tc>
          <w:tcPr>
            <w:tcW w:w="3006" w:type="dxa"/>
          </w:tcPr>
          <w:p w:rsidR="00241509" w:rsidRPr="00752134" w:rsidRDefault="00241509" w:rsidP="00057969">
            <w:pPr>
              <w:jc w:val="center"/>
              <w:rPr>
                <w:sz w:val="24"/>
                <w:szCs w:val="24"/>
              </w:rPr>
            </w:pPr>
            <w:r>
              <w:rPr>
                <w:sz w:val="24"/>
                <w:szCs w:val="24"/>
              </w:rPr>
              <w:t>10</w:t>
            </w:r>
            <w:r w:rsidRPr="00A24CA8">
              <w:rPr>
                <w:sz w:val="24"/>
                <w:szCs w:val="24"/>
                <w:vertAlign w:val="superscript"/>
              </w:rPr>
              <w:t>th</w:t>
            </w:r>
            <w:r>
              <w:rPr>
                <w:sz w:val="24"/>
                <w:szCs w:val="24"/>
              </w:rPr>
              <w:t xml:space="preserve"> Day</w:t>
            </w:r>
          </w:p>
        </w:tc>
      </w:tr>
      <w:tr w:rsidR="00241509" w:rsidRPr="00752134" w:rsidTr="00C0148E">
        <w:tc>
          <w:tcPr>
            <w:tcW w:w="1129" w:type="dxa"/>
          </w:tcPr>
          <w:p w:rsidR="00241509" w:rsidRPr="00752134" w:rsidRDefault="00241509" w:rsidP="00057969">
            <w:pPr>
              <w:pStyle w:val="ListParagraph"/>
              <w:numPr>
                <w:ilvl w:val="0"/>
                <w:numId w:val="14"/>
              </w:numPr>
              <w:jc w:val="both"/>
              <w:rPr>
                <w:sz w:val="24"/>
                <w:szCs w:val="24"/>
              </w:rPr>
            </w:pPr>
          </w:p>
        </w:tc>
        <w:tc>
          <w:tcPr>
            <w:tcW w:w="4881" w:type="dxa"/>
          </w:tcPr>
          <w:p w:rsidR="00241509" w:rsidRPr="00752134" w:rsidRDefault="00241509" w:rsidP="00057969">
            <w:pPr>
              <w:jc w:val="both"/>
              <w:rPr>
                <w:sz w:val="24"/>
                <w:szCs w:val="24"/>
              </w:rPr>
            </w:pPr>
            <w:r w:rsidRPr="00752134">
              <w:rPr>
                <w:sz w:val="24"/>
                <w:szCs w:val="24"/>
              </w:rPr>
              <w:t xml:space="preserve">Time for submitting </w:t>
            </w:r>
            <w:r w:rsidR="00810176">
              <w:rPr>
                <w:sz w:val="24"/>
                <w:szCs w:val="24"/>
              </w:rPr>
              <w:t>e-</w:t>
            </w:r>
            <w:r w:rsidR="0099530E">
              <w:rPr>
                <w:sz w:val="24"/>
                <w:szCs w:val="24"/>
              </w:rPr>
              <w:t>Tender</w:t>
            </w:r>
            <w:r w:rsidRPr="00752134">
              <w:rPr>
                <w:sz w:val="24"/>
                <w:szCs w:val="24"/>
              </w:rPr>
              <w:t xml:space="preserve"> documents by Vendor</w:t>
            </w:r>
            <w:r w:rsidR="00400524">
              <w:rPr>
                <w:sz w:val="24"/>
                <w:szCs w:val="24"/>
              </w:rPr>
              <w:t xml:space="preserve">s on FICCI website and </w:t>
            </w:r>
            <w:r w:rsidRPr="00752134">
              <w:rPr>
                <w:sz w:val="24"/>
                <w:szCs w:val="24"/>
              </w:rPr>
              <w:t>Physical documents (</w:t>
            </w:r>
            <w:r>
              <w:rPr>
                <w:i/>
                <w:sz w:val="24"/>
                <w:szCs w:val="24"/>
              </w:rPr>
              <w:t>In case advertisement</w:t>
            </w:r>
            <w:r w:rsidR="00400524">
              <w:rPr>
                <w:i/>
                <w:sz w:val="24"/>
                <w:szCs w:val="24"/>
              </w:rPr>
              <w:t xml:space="preserve"> </w:t>
            </w:r>
            <w:r w:rsidR="00E62FD6">
              <w:rPr>
                <w:i/>
                <w:sz w:val="24"/>
                <w:szCs w:val="24"/>
              </w:rPr>
              <w:t xml:space="preserve">is </w:t>
            </w:r>
            <w:r w:rsidR="00400524">
              <w:rPr>
                <w:i/>
                <w:sz w:val="24"/>
                <w:szCs w:val="24"/>
              </w:rPr>
              <w:t>required</w:t>
            </w:r>
            <w:r>
              <w:rPr>
                <w:i/>
                <w:sz w:val="24"/>
                <w:szCs w:val="24"/>
              </w:rPr>
              <w:t xml:space="preserve"> in p</w:t>
            </w:r>
            <w:r w:rsidRPr="003F11F5">
              <w:rPr>
                <w:i/>
                <w:sz w:val="24"/>
                <w:szCs w:val="24"/>
              </w:rPr>
              <w:t>rint media</w:t>
            </w:r>
            <w:r>
              <w:rPr>
                <w:i/>
                <w:sz w:val="24"/>
                <w:szCs w:val="24"/>
              </w:rPr>
              <w:t>,</w:t>
            </w:r>
            <w:r w:rsidRPr="003F11F5">
              <w:rPr>
                <w:i/>
                <w:sz w:val="24"/>
                <w:szCs w:val="24"/>
              </w:rPr>
              <w:t xml:space="preserve"> </w:t>
            </w:r>
            <w:r w:rsidR="0099530E">
              <w:rPr>
                <w:i/>
                <w:sz w:val="24"/>
                <w:szCs w:val="24"/>
              </w:rPr>
              <w:t>Tender</w:t>
            </w:r>
            <w:r>
              <w:rPr>
                <w:i/>
                <w:sz w:val="24"/>
                <w:szCs w:val="24"/>
              </w:rPr>
              <w:t xml:space="preserve"> </w:t>
            </w:r>
            <w:r w:rsidRPr="003F11F5">
              <w:rPr>
                <w:i/>
                <w:sz w:val="24"/>
                <w:szCs w:val="24"/>
              </w:rPr>
              <w:t xml:space="preserve">document will </w:t>
            </w:r>
            <w:r w:rsidR="00400524">
              <w:rPr>
                <w:i/>
                <w:sz w:val="24"/>
                <w:szCs w:val="24"/>
              </w:rPr>
              <w:t>be sent</w:t>
            </w:r>
            <w:r w:rsidRPr="003F11F5">
              <w:rPr>
                <w:i/>
                <w:sz w:val="24"/>
                <w:szCs w:val="24"/>
              </w:rPr>
              <w:t xml:space="preserve"> to Media Division</w:t>
            </w:r>
            <w:r w:rsidRPr="00752134">
              <w:rPr>
                <w:sz w:val="24"/>
                <w:szCs w:val="24"/>
              </w:rPr>
              <w:t>)</w:t>
            </w:r>
          </w:p>
        </w:tc>
        <w:tc>
          <w:tcPr>
            <w:tcW w:w="3006" w:type="dxa"/>
          </w:tcPr>
          <w:p w:rsidR="00241509" w:rsidRPr="00752134" w:rsidRDefault="00241509" w:rsidP="00057969">
            <w:pPr>
              <w:jc w:val="center"/>
              <w:rPr>
                <w:sz w:val="24"/>
                <w:szCs w:val="24"/>
              </w:rPr>
            </w:pPr>
            <w:r w:rsidRPr="00752134">
              <w:rPr>
                <w:sz w:val="24"/>
                <w:szCs w:val="24"/>
              </w:rPr>
              <w:t>0+1</w:t>
            </w:r>
            <w:r>
              <w:rPr>
                <w:sz w:val="24"/>
                <w:szCs w:val="24"/>
              </w:rPr>
              <w:t>3</w:t>
            </w:r>
            <w:r w:rsidRPr="00752134">
              <w:rPr>
                <w:sz w:val="24"/>
                <w:szCs w:val="24"/>
              </w:rPr>
              <w:t xml:space="preserve"> Days</w:t>
            </w:r>
          </w:p>
        </w:tc>
      </w:tr>
      <w:tr w:rsidR="00241509" w:rsidRPr="00752134" w:rsidTr="00C0148E">
        <w:tc>
          <w:tcPr>
            <w:tcW w:w="1129" w:type="dxa"/>
          </w:tcPr>
          <w:p w:rsidR="00241509" w:rsidRPr="00752134" w:rsidRDefault="00241509" w:rsidP="00057969">
            <w:pPr>
              <w:pStyle w:val="ListParagraph"/>
              <w:numPr>
                <w:ilvl w:val="0"/>
                <w:numId w:val="14"/>
              </w:numPr>
              <w:jc w:val="both"/>
              <w:rPr>
                <w:sz w:val="24"/>
                <w:szCs w:val="24"/>
              </w:rPr>
            </w:pPr>
          </w:p>
        </w:tc>
        <w:tc>
          <w:tcPr>
            <w:tcW w:w="4881" w:type="dxa"/>
          </w:tcPr>
          <w:p w:rsidR="00241509" w:rsidRPr="00752134" w:rsidRDefault="00241509" w:rsidP="002F0421">
            <w:pPr>
              <w:jc w:val="both"/>
              <w:rPr>
                <w:sz w:val="24"/>
                <w:szCs w:val="24"/>
              </w:rPr>
            </w:pPr>
            <w:r w:rsidRPr="00752134">
              <w:rPr>
                <w:sz w:val="24"/>
                <w:szCs w:val="24"/>
              </w:rPr>
              <w:t xml:space="preserve">Evaluation of </w:t>
            </w:r>
            <w:r>
              <w:rPr>
                <w:sz w:val="24"/>
                <w:szCs w:val="24"/>
              </w:rPr>
              <w:t xml:space="preserve">qualified </w:t>
            </w:r>
            <w:r w:rsidR="0099530E">
              <w:rPr>
                <w:sz w:val="24"/>
                <w:szCs w:val="24"/>
              </w:rPr>
              <w:t>bid</w:t>
            </w:r>
            <w:r>
              <w:rPr>
                <w:sz w:val="24"/>
                <w:szCs w:val="24"/>
              </w:rPr>
              <w:t>s (including presentation</w:t>
            </w:r>
            <w:r w:rsidR="00E62FD6">
              <w:rPr>
                <w:sz w:val="24"/>
                <w:szCs w:val="24"/>
              </w:rPr>
              <w:t xml:space="preserve"> by </w:t>
            </w:r>
            <w:r w:rsidR="0099530E">
              <w:rPr>
                <w:sz w:val="24"/>
                <w:szCs w:val="24"/>
              </w:rPr>
              <w:t>Bidder</w:t>
            </w:r>
            <w:r w:rsidR="00E62FD6">
              <w:rPr>
                <w:sz w:val="24"/>
                <w:szCs w:val="24"/>
              </w:rPr>
              <w:t>s</w:t>
            </w:r>
            <w:r>
              <w:rPr>
                <w:sz w:val="24"/>
                <w:szCs w:val="24"/>
              </w:rPr>
              <w:t>)</w:t>
            </w:r>
            <w:r w:rsidRPr="00752134">
              <w:rPr>
                <w:sz w:val="24"/>
                <w:szCs w:val="24"/>
              </w:rPr>
              <w:t xml:space="preserve"> </w:t>
            </w:r>
            <w:r w:rsidR="002F0421">
              <w:rPr>
                <w:sz w:val="24"/>
                <w:szCs w:val="24"/>
              </w:rPr>
              <w:t xml:space="preserve">and opening of financial bids </w:t>
            </w:r>
            <w:r w:rsidR="00DD5FE6">
              <w:rPr>
                <w:sz w:val="24"/>
                <w:szCs w:val="24"/>
              </w:rPr>
              <w:t>will be done by e-</w:t>
            </w:r>
            <w:r w:rsidR="0099530E">
              <w:rPr>
                <w:sz w:val="24"/>
                <w:szCs w:val="24"/>
              </w:rPr>
              <w:t>Tender</w:t>
            </w:r>
            <w:r w:rsidR="00E62FD6">
              <w:rPr>
                <w:sz w:val="24"/>
                <w:szCs w:val="24"/>
              </w:rPr>
              <w:t>ing Committee.</w:t>
            </w:r>
          </w:p>
        </w:tc>
        <w:tc>
          <w:tcPr>
            <w:tcW w:w="3006" w:type="dxa"/>
          </w:tcPr>
          <w:p w:rsidR="00241509" w:rsidRPr="00752134" w:rsidRDefault="00241509" w:rsidP="00057969">
            <w:pPr>
              <w:jc w:val="center"/>
              <w:rPr>
                <w:sz w:val="24"/>
                <w:szCs w:val="24"/>
              </w:rPr>
            </w:pPr>
            <w:r w:rsidRPr="00752134">
              <w:rPr>
                <w:sz w:val="24"/>
                <w:szCs w:val="24"/>
              </w:rPr>
              <w:t>0+2</w:t>
            </w:r>
            <w:r>
              <w:rPr>
                <w:sz w:val="24"/>
                <w:szCs w:val="24"/>
              </w:rPr>
              <w:t>0</w:t>
            </w:r>
            <w:r w:rsidRPr="00752134">
              <w:rPr>
                <w:sz w:val="24"/>
                <w:szCs w:val="24"/>
              </w:rPr>
              <w:t xml:space="preserve"> Days</w:t>
            </w:r>
          </w:p>
        </w:tc>
      </w:tr>
      <w:tr w:rsidR="00241509" w:rsidRPr="00752134" w:rsidTr="00C0148E">
        <w:tc>
          <w:tcPr>
            <w:tcW w:w="1129" w:type="dxa"/>
          </w:tcPr>
          <w:p w:rsidR="00241509" w:rsidRPr="00752134" w:rsidRDefault="00241509" w:rsidP="00057969">
            <w:pPr>
              <w:pStyle w:val="ListParagraph"/>
              <w:numPr>
                <w:ilvl w:val="0"/>
                <w:numId w:val="14"/>
              </w:numPr>
              <w:jc w:val="both"/>
              <w:rPr>
                <w:sz w:val="24"/>
                <w:szCs w:val="24"/>
              </w:rPr>
            </w:pPr>
          </w:p>
        </w:tc>
        <w:tc>
          <w:tcPr>
            <w:tcW w:w="4881" w:type="dxa"/>
          </w:tcPr>
          <w:p w:rsidR="00241509" w:rsidRPr="00752134" w:rsidRDefault="00241509" w:rsidP="00057969">
            <w:pPr>
              <w:jc w:val="both"/>
              <w:rPr>
                <w:sz w:val="24"/>
                <w:szCs w:val="24"/>
              </w:rPr>
            </w:pPr>
            <w:r>
              <w:rPr>
                <w:sz w:val="24"/>
                <w:szCs w:val="24"/>
              </w:rPr>
              <w:t xml:space="preserve">Selected </w:t>
            </w:r>
            <w:r w:rsidR="0099530E">
              <w:rPr>
                <w:sz w:val="24"/>
                <w:szCs w:val="24"/>
              </w:rPr>
              <w:t>Tender</w:t>
            </w:r>
            <w:r>
              <w:rPr>
                <w:sz w:val="24"/>
                <w:szCs w:val="24"/>
              </w:rPr>
              <w:t>s will be presented to</w:t>
            </w:r>
            <w:r w:rsidR="00AC4A14">
              <w:rPr>
                <w:sz w:val="24"/>
                <w:szCs w:val="24"/>
              </w:rPr>
              <w:t xml:space="preserve"> Vendor Selection</w:t>
            </w:r>
            <w:r w:rsidR="00DD5FE6">
              <w:rPr>
                <w:sz w:val="24"/>
                <w:szCs w:val="24"/>
              </w:rPr>
              <w:t xml:space="preserve"> Committee </w:t>
            </w:r>
            <w:r>
              <w:rPr>
                <w:sz w:val="24"/>
                <w:szCs w:val="24"/>
              </w:rPr>
              <w:t>(SG and one past President) by the Chairperson</w:t>
            </w:r>
            <w:r w:rsidR="00E62FD6">
              <w:rPr>
                <w:sz w:val="24"/>
                <w:szCs w:val="24"/>
              </w:rPr>
              <w:t>,</w:t>
            </w:r>
            <w:r w:rsidR="00DD5FE6">
              <w:rPr>
                <w:sz w:val="24"/>
                <w:szCs w:val="24"/>
              </w:rPr>
              <w:t xml:space="preserve"> e</w:t>
            </w:r>
            <w:r>
              <w:rPr>
                <w:sz w:val="24"/>
                <w:szCs w:val="24"/>
              </w:rPr>
              <w:t>-</w:t>
            </w:r>
            <w:r w:rsidR="0099530E">
              <w:rPr>
                <w:sz w:val="24"/>
                <w:szCs w:val="24"/>
              </w:rPr>
              <w:t>Tender</w:t>
            </w:r>
            <w:r>
              <w:rPr>
                <w:sz w:val="24"/>
                <w:szCs w:val="24"/>
              </w:rPr>
              <w:t>ing Committee</w:t>
            </w:r>
            <w:r w:rsidR="00E62FD6">
              <w:rPr>
                <w:sz w:val="24"/>
                <w:szCs w:val="24"/>
              </w:rPr>
              <w:t xml:space="preserve">. The name of the finalized </w:t>
            </w:r>
            <w:r>
              <w:rPr>
                <w:sz w:val="24"/>
                <w:szCs w:val="24"/>
              </w:rPr>
              <w:t xml:space="preserve">Vendor </w:t>
            </w:r>
            <w:r w:rsidR="00E62FD6">
              <w:rPr>
                <w:sz w:val="24"/>
                <w:szCs w:val="24"/>
              </w:rPr>
              <w:t xml:space="preserve">will be </w:t>
            </w:r>
            <w:r w:rsidRPr="00752134">
              <w:rPr>
                <w:sz w:val="24"/>
                <w:szCs w:val="24"/>
              </w:rPr>
              <w:t>communicate</w:t>
            </w:r>
            <w:r w:rsidR="00E62FD6">
              <w:rPr>
                <w:sz w:val="24"/>
                <w:szCs w:val="24"/>
              </w:rPr>
              <w:t>d</w:t>
            </w:r>
            <w:r>
              <w:rPr>
                <w:sz w:val="24"/>
                <w:szCs w:val="24"/>
              </w:rPr>
              <w:t xml:space="preserve"> back</w:t>
            </w:r>
            <w:r w:rsidR="00DD5FE6">
              <w:rPr>
                <w:sz w:val="24"/>
                <w:szCs w:val="24"/>
              </w:rPr>
              <w:t xml:space="preserve"> to e-</w:t>
            </w:r>
            <w:r w:rsidR="0099530E">
              <w:rPr>
                <w:sz w:val="24"/>
                <w:szCs w:val="24"/>
              </w:rPr>
              <w:t>Tender</w:t>
            </w:r>
            <w:r w:rsidR="00E62FD6">
              <w:rPr>
                <w:sz w:val="24"/>
                <w:szCs w:val="24"/>
              </w:rPr>
              <w:t>ing Committee and</w:t>
            </w:r>
            <w:r w:rsidRPr="00752134">
              <w:rPr>
                <w:sz w:val="24"/>
                <w:szCs w:val="24"/>
              </w:rPr>
              <w:t xml:space="preserve"> </w:t>
            </w:r>
            <w:r w:rsidR="00E62FD6">
              <w:rPr>
                <w:sz w:val="24"/>
                <w:szCs w:val="24"/>
              </w:rPr>
              <w:t>CH/TL.</w:t>
            </w:r>
          </w:p>
        </w:tc>
        <w:tc>
          <w:tcPr>
            <w:tcW w:w="3006" w:type="dxa"/>
          </w:tcPr>
          <w:p w:rsidR="00241509" w:rsidRPr="00752134" w:rsidRDefault="00241509" w:rsidP="00057969">
            <w:pPr>
              <w:jc w:val="center"/>
              <w:rPr>
                <w:sz w:val="24"/>
                <w:szCs w:val="24"/>
              </w:rPr>
            </w:pPr>
            <w:r w:rsidRPr="00752134">
              <w:rPr>
                <w:sz w:val="24"/>
                <w:szCs w:val="24"/>
              </w:rPr>
              <w:t>0+2</w:t>
            </w:r>
            <w:r>
              <w:rPr>
                <w:sz w:val="24"/>
                <w:szCs w:val="24"/>
              </w:rPr>
              <w:t xml:space="preserve">2 </w:t>
            </w:r>
            <w:r w:rsidRPr="00752134">
              <w:rPr>
                <w:sz w:val="24"/>
                <w:szCs w:val="24"/>
              </w:rPr>
              <w:t>Days</w:t>
            </w:r>
          </w:p>
        </w:tc>
      </w:tr>
      <w:tr w:rsidR="00241509" w:rsidRPr="00752134" w:rsidTr="00C0148E">
        <w:tc>
          <w:tcPr>
            <w:tcW w:w="1129" w:type="dxa"/>
          </w:tcPr>
          <w:p w:rsidR="00241509" w:rsidRPr="00752134" w:rsidRDefault="00241509" w:rsidP="00057969">
            <w:pPr>
              <w:pStyle w:val="ListParagraph"/>
              <w:numPr>
                <w:ilvl w:val="0"/>
                <w:numId w:val="14"/>
              </w:numPr>
              <w:jc w:val="both"/>
              <w:rPr>
                <w:sz w:val="24"/>
                <w:szCs w:val="24"/>
              </w:rPr>
            </w:pPr>
          </w:p>
        </w:tc>
        <w:tc>
          <w:tcPr>
            <w:tcW w:w="4881" w:type="dxa"/>
          </w:tcPr>
          <w:p w:rsidR="00DD5FE6" w:rsidRDefault="00241509" w:rsidP="00057969">
            <w:pPr>
              <w:jc w:val="both"/>
              <w:rPr>
                <w:sz w:val="24"/>
                <w:szCs w:val="24"/>
              </w:rPr>
            </w:pPr>
            <w:r w:rsidRPr="00752134">
              <w:rPr>
                <w:sz w:val="24"/>
                <w:szCs w:val="24"/>
              </w:rPr>
              <w:t>Issue of Letter of Intent/ Purchase Order/ Work Order</w:t>
            </w:r>
            <w:r>
              <w:rPr>
                <w:sz w:val="24"/>
                <w:szCs w:val="24"/>
              </w:rPr>
              <w:t>/Signing of Contract</w:t>
            </w:r>
            <w:r w:rsidR="00E62FD6">
              <w:rPr>
                <w:sz w:val="24"/>
                <w:szCs w:val="24"/>
              </w:rPr>
              <w:t xml:space="preserve"> will be done</w:t>
            </w:r>
            <w:r>
              <w:rPr>
                <w:sz w:val="24"/>
                <w:szCs w:val="24"/>
              </w:rPr>
              <w:t xml:space="preserve"> by </w:t>
            </w:r>
          </w:p>
          <w:p w:rsidR="00241509" w:rsidRPr="00752134" w:rsidRDefault="00DD5FE6" w:rsidP="00057969">
            <w:pPr>
              <w:jc w:val="both"/>
              <w:rPr>
                <w:sz w:val="24"/>
                <w:szCs w:val="24"/>
              </w:rPr>
            </w:pPr>
            <w:r>
              <w:rPr>
                <w:sz w:val="24"/>
                <w:szCs w:val="24"/>
              </w:rPr>
              <w:t>e-</w:t>
            </w:r>
            <w:r w:rsidR="004977BC">
              <w:rPr>
                <w:sz w:val="24"/>
                <w:szCs w:val="24"/>
              </w:rPr>
              <w:t>Tendering Committee.</w:t>
            </w:r>
          </w:p>
        </w:tc>
        <w:tc>
          <w:tcPr>
            <w:tcW w:w="3006" w:type="dxa"/>
          </w:tcPr>
          <w:p w:rsidR="00241509" w:rsidRPr="00752134" w:rsidRDefault="00241509" w:rsidP="00057969">
            <w:pPr>
              <w:jc w:val="center"/>
              <w:rPr>
                <w:sz w:val="24"/>
                <w:szCs w:val="24"/>
              </w:rPr>
            </w:pPr>
            <w:r w:rsidRPr="00752134">
              <w:rPr>
                <w:sz w:val="24"/>
                <w:szCs w:val="24"/>
              </w:rPr>
              <w:t>0+2</w:t>
            </w:r>
            <w:r>
              <w:rPr>
                <w:sz w:val="24"/>
                <w:szCs w:val="24"/>
              </w:rPr>
              <w:t>3</w:t>
            </w:r>
            <w:r w:rsidRPr="00752134">
              <w:rPr>
                <w:sz w:val="24"/>
                <w:szCs w:val="24"/>
              </w:rPr>
              <w:t xml:space="preserve"> Days</w:t>
            </w:r>
          </w:p>
        </w:tc>
      </w:tr>
      <w:tr w:rsidR="00241509" w:rsidRPr="00752134" w:rsidTr="00C0148E">
        <w:tc>
          <w:tcPr>
            <w:tcW w:w="1129" w:type="dxa"/>
          </w:tcPr>
          <w:p w:rsidR="00241509" w:rsidRPr="00752134" w:rsidRDefault="00241509" w:rsidP="00057969">
            <w:pPr>
              <w:pStyle w:val="ListParagraph"/>
              <w:numPr>
                <w:ilvl w:val="0"/>
                <w:numId w:val="14"/>
              </w:numPr>
              <w:jc w:val="both"/>
              <w:rPr>
                <w:sz w:val="24"/>
                <w:szCs w:val="24"/>
              </w:rPr>
            </w:pPr>
          </w:p>
        </w:tc>
        <w:tc>
          <w:tcPr>
            <w:tcW w:w="4881" w:type="dxa"/>
          </w:tcPr>
          <w:p w:rsidR="00241509" w:rsidRPr="00752134" w:rsidRDefault="00DD5FE6" w:rsidP="00057969">
            <w:pPr>
              <w:jc w:val="both"/>
              <w:rPr>
                <w:sz w:val="24"/>
                <w:szCs w:val="24"/>
              </w:rPr>
            </w:pPr>
            <w:r>
              <w:rPr>
                <w:sz w:val="24"/>
                <w:szCs w:val="24"/>
              </w:rPr>
              <w:t>e-</w:t>
            </w:r>
            <w:r w:rsidR="0099530E">
              <w:rPr>
                <w:sz w:val="24"/>
                <w:szCs w:val="24"/>
              </w:rPr>
              <w:t>Tender</w:t>
            </w:r>
            <w:r w:rsidR="00241509" w:rsidRPr="00752134">
              <w:rPr>
                <w:sz w:val="24"/>
                <w:szCs w:val="24"/>
              </w:rPr>
              <w:t xml:space="preserve">ing Committee will meet twice a month </w:t>
            </w:r>
          </w:p>
        </w:tc>
        <w:tc>
          <w:tcPr>
            <w:tcW w:w="3006" w:type="dxa"/>
          </w:tcPr>
          <w:p w:rsidR="00241509" w:rsidRPr="00752134" w:rsidRDefault="00241509" w:rsidP="00057969">
            <w:pPr>
              <w:jc w:val="center"/>
              <w:rPr>
                <w:sz w:val="24"/>
                <w:szCs w:val="24"/>
              </w:rPr>
            </w:pPr>
            <w:r w:rsidRPr="00752134">
              <w:rPr>
                <w:sz w:val="24"/>
                <w:szCs w:val="24"/>
              </w:rPr>
              <w:t xml:space="preserve">Every first and third </w:t>
            </w:r>
            <w:r>
              <w:rPr>
                <w:sz w:val="24"/>
                <w:szCs w:val="24"/>
              </w:rPr>
              <w:t>Tuesday</w:t>
            </w:r>
            <w:r w:rsidRPr="00752134">
              <w:rPr>
                <w:sz w:val="24"/>
                <w:szCs w:val="24"/>
              </w:rPr>
              <w:t xml:space="preserve"> of the month</w:t>
            </w:r>
          </w:p>
        </w:tc>
      </w:tr>
    </w:tbl>
    <w:p w:rsidR="00241509" w:rsidRPr="00752134" w:rsidRDefault="00241509" w:rsidP="00241509">
      <w:pPr>
        <w:spacing w:after="0"/>
        <w:jc w:val="both"/>
      </w:pPr>
    </w:p>
    <w:p w:rsidR="00F42A9F" w:rsidRPr="00752134" w:rsidRDefault="00F42A9F" w:rsidP="00F42A9F">
      <w:pPr>
        <w:spacing w:after="0"/>
        <w:jc w:val="right"/>
        <w:rPr>
          <w:rFonts w:eastAsia="Times New Roman"/>
          <w:b/>
        </w:rPr>
      </w:pPr>
      <w:r w:rsidRPr="00752134">
        <w:rPr>
          <w:rFonts w:eastAsia="Times New Roman"/>
        </w:rPr>
        <w:t xml:space="preserve">                                                                                                                                            </w:t>
      </w:r>
      <w:r w:rsidRPr="00752134">
        <w:rPr>
          <w:rFonts w:eastAsia="Times New Roman"/>
          <w:b/>
        </w:rPr>
        <w:t>Shobha Mishra Ghosh</w:t>
      </w:r>
    </w:p>
    <w:p w:rsidR="00F42A9F" w:rsidRPr="00752134" w:rsidRDefault="00F42A9F" w:rsidP="00F42A9F">
      <w:pPr>
        <w:spacing w:after="0"/>
        <w:jc w:val="right"/>
        <w:rPr>
          <w:rFonts w:eastAsia="Times New Roman"/>
          <w:b/>
        </w:rPr>
      </w:pPr>
      <w:r>
        <w:rPr>
          <w:rFonts w:eastAsia="Times New Roman"/>
          <w:b/>
        </w:rPr>
        <w:t>Chairperson,</w:t>
      </w:r>
      <w:r w:rsidR="00810176">
        <w:rPr>
          <w:rFonts w:eastAsia="Times New Roman"/>
          <w:b/>
        </w:rPr>
        <w:t xml:space="preserve"> e</w:t>
      </w:r>
      <w:r w:rsidRPr="00752134">
        <w:rPr>
          <w:rFonts w:eastAsia="Times New Roman"/>
          <w:b/>
        </w:rPr>
        <w:t>-</w:t>
      </w:r>
      <w:r w:rsidR="0099530E">
        <w:rPr>
          <w:rFonts w:eastAsia="Times New Roman"/>
          <w:b/>
        </w:rPr>
        <w:t>Tender</w:t>
      </w:r>
      <w:r w:rsidRPr="00752134">
        <w:rPr>
          <w:rFonts w:eastAsia="Times New Roman"/>
          <w:b/>
        </w:rPr>
        <w:t>ing Committee</w:t>
      </w:r>
      <w:r>
        <w:rPr>
          <w:rFonts w:eastAsia="Times New Roman"/>
          <w:b/>
        </w:rPr>
        <w:t xml:space="preserve"> and </w:t>
      </w:r>
      <w:r w:rsidRPr="00752134">
        <w:rPr>
          <w:rFonts w:eastAsia="Times New Roman"/>
          <w:b/>
        </w:rPr>
        <w:t xml:space="preserve"> </w:t>
      </w:r>
    </w:p>
    <w:p w:rsidR="00F42A9F" w:rsidRPr="00752134" w:rsidRDefault="00F42A9F" w:rsidP="00F42A9F">
      <w:pPr>
        <w:spacing w:after="0"/>
        <w:jc w:val="right"/>
        <w:rPr>
          <w:rFonts w:eastAsia="Times New Roman"/>
          <w:b/>
        </w:rPr>
      </w:pPr>
      <w:r>
        <w:rPr>
          <w:rFonts w:eastAsia="Times New Roman"/>
          <w:b/>
        </w:rPr>
        <w:t>Asst</w:t>
      </w:r>
      <w:r w:rsidR="0013625D">
        <w:rPr>
          <w:rFonts w:eastAsia="Times New Roman"/>
          <w:b/>
        </w:rPr>
        <w:t>.</w:t>
      </w:r>
      <w:r>
        <w:rPr>
          <w:rFonts w:eastAsia="Times New Roman"/>
          <w:b/>
        </w:rPr>
        <w:t xml:space="preserve"> Secretary General</w:t>
      </w:r>
    </w:p>
    <w:p w:rsidR="00F42A9F" w:rsidRPr="00752134" w:rsidRDefault="00F42A9F" w:rsidP="00F42A9F">
      <w:pPr>
        <w:spacing w:after="0"/>
        <w:jc w:val="right"/>
        <w:rPr>
          <w:rFonts w:eastAsia="Times New Roman"/>
          <w:b/>
        </w:rPr>
      </w:pPr>
      <w:r w:rsidRPr="00752134">
        <w:rPr>
          <w:rFonts w:eastAsia="Times New Roman"/>
          <w:b/>
        </w:rPr>
        <w:t xml:space="preserve">                                                                                                                                         FICCI – </w:t>
      </w:r>
      <w:proofErr w:type="spellStart"/>
      <w:r w:rsidRPr="00752134">
        <w:rPr>
          <w:rFonts w:eastAsia="Times New Roman"/>
          <w:b/>
        </w:rPr>
        <w:t>Tansen</w:t>
      </w:r>
      <w:proofErr w:type="spellEnd"/>
      <w:r w:rsidRPr="00752134">
        <w:rPr>
          <w:rFonts w:eastAsia="Times New Roman"/>
          <w:b/>
        </w:rPr>
        <w:t xml:space="preserve"> Marg,</w:t>
      </w:r>
    </w:p>
    <w:p w:rsidR="00F42A9F" w:rsidRPr="00752134" w:rsidRDefault="00F42A9F" w:rsidP="00F42A9F">
      <w:pPr>
        <w:spacing w:after="0"/>
        <w:jc w:val="right"/>
        <w:rPr>
          <w:rFonts w:eastAsia="Times New Roman"/>
          <w:b/>
        </w:rPr>
      </w:pPr>
      <w:r w:rsidRPr="00752134">
        <w:rPr>
          <w:rFonts w:eastAsia="Times New Roman"/>
          <w:b/>
        </w:rPr>
        <w:t xml:space="preserve">                                                                                                                                        New Delhi 110001, India</w:t>
      </w:r>
    </w:p>
    <w:p w:rsidR="00241509" w:rsidRPr="00411D96" w:rsidRDefault="00411D96" w:rsidP="00411D96">
      <w:pPr>
        <w:tabs>
          <w:tab w:val="center" w:pos="4513"/>
          <w:tab w:val="left" w:pos="5926"/>
        </w:tabs>
        <w:spacing w:after="0"/>
        <w:rPr>
          <w:b/>
          <w:u w:val="single"/>
        </w:rPr>
      </w:pPr>
      <w:r>
        <w:rPr>
          <w:b/>
        </w:rPr>
        <w:tab/>
      </w:r>
      <w:r>
        <w:rPr>
          <w:b/>
          <w:u w:val="single"/>
        </w:rPr>
        <w:t>TENDER GUIDELINES</w:t>
      </w:r>
    </w:p>
    <w:p w:rsidR="00411D96" w:rsidRPr="00411D96" w:rsidRDefault="00411D96" w:rsidP="00411D96">
      <w:pPr>
        <w:tabs>
          <w:tab w:val="center" w:pos="4513"/>
          <w:tab w:val="left" w:pos="5926"/>
        </w:tabs>
        <w:spacing w:after="0"/>
        <w:rPr>
          <w:b/>
        </w:rPr>
      </w:pPr>
    </w:p>
    <w:p w:rsidR="00241509" w:rsidRPr="00752134" w:rsidRDefault="00241509" w:rsidP="00241509">
      <w:pPr>
        <w:spacing w:after="0"/>
        <w:jc w:val="right"/>
      </w:pPr>
      <w:r w:rsidRPr="00752134">
        <w:t xml:space="preserve">Dated </w:t>
      </w:r>
      <w:r w:rsidRPr="00752134">
        <w:softHyphen/>
      </w:r>
      <w:r w:rsidRPr="00752134">
        <w:softHyphen/>
      </w:r>
      <w:r w:rsidRPr="00752134">
        <w:softHyphen/>
        <w:t>___________</w:t>
      </w:r>
    </w:p>
    <w:p w:rsidR="00241509" w:rsidRPr="00752134" w:rsidRDefault="00241509" w:rsidP="00057969">
      <w:pPr>
        <w:spacing w:after="0"/>
        <w:jc w:val="both"/>
      </w:pPr>
    </w:p>
    <w:p w:rsidR="00241509" w:rsidRPr="00752134" w:rsidRDefault="00241509" w:rsidP="00057969">
      <w:pPr>
        <w:spacing w:after="0"/>
        <w:jc w:val="both"/>
        <w:rPr>
          <w:b/>
          <w:sz w:val="24"/>
          <w:szCs w:val="24"/>
        </w:rPr>
      </w:pPr>
      <w:r w:rsidRPr="00752134">
        <w:rPr>
          <w:b/>
          <w:sz w:val="24"/>
          <w:szCs w:val="24"/>
        </w:rPr>
        <w:t xml:space="preserve">Sub: </w:t>
      </w:r>
      <w:r w:rsidR="0099530E">
        <w:rPr>
          <w:b/>
          <w:sz w:val="24"/>
          <w:szCs w:val="24"/>
        </w:rPr>
        <w:t>Tender</w:t>
      </w:r>
      <w:r w:rsidRPr="00752134">
        <w:rPr>
          <w:b/>
          <w:sz w:val="24"/>
          <w:szCs w:val="24"/>
        </w:rPr>
        <w:t xml:space="preserve"> Enquiry on </w:t>
      </w:r>
      <w:r w:rsidRPr="00752134">
        <w:rPr>
          <w:b/>
          <w:sz w:val="24"/>
          <w:szCs w:val="24"/>
        </w:rPr>
        <w:softHyphen/>
      </w:r>
      <w:r w:rsidRPr="00752134">
        <w:rPr>
          <w:b/>
          <w:sz w:val="24"/>
          <w:szCs w:val="24"/>
        </w:rPr>
        <w:softHyphen/>
      </w:r>
      <w:r w:rsidRPr="00752134">
        <w:rPr>
          <w:b/>
          <w:sz w:val="24"/>
          <w:szCs w:val="24"/>
        </w:rPr>
        <w:softHyphen/>
        <w:t>_ _ _ _ _ _ _ _ _ _ _ _ _ _ _ _ _ _ _ _ _ _ _ _ _ _ _ _ _ _ _ _ _ _ _ _ _</w:t>
      </w:r>
    </w:p>
    <w:p w:rsidR="00241509" w:rsidRPr="00752134" w:rsidRDefault="00241509" w:rsidP="00057969">
      <w:pPr>
        <w:spacing w:after="0"/>
        <w:jc w:val="both"/>
        <w:rPr>
          <w:b/>
          <w:sz w:val="24"/>
          <w:szCs w:val="24"/>
        </w:rPr>
      </w:pPr>
    </w:p>
    <w:p w:rsidR="00241509" w:rsidRPr="00752134" w:rsidRDefault="00241509" w:rsidP="00057969">
      <w:pPr>
        <w:spacing w:after="0"/>
        <w:jc w:val="both"/>
        <w:rPr>
          <w:b/>
          <w:sz w:val="24"/>
          <w:szCs w:val="24"/>
        </w:rPr>
      </w:pPr>
    </w:p>
    <w:p w:rsidR="00241509" w:rsidRPr="00752134" w:rsidRDefault="00241509" w:rsidP="00057969">
      <w:pPr>
        <w:spacing w:after="0"/>
        <w:jc w:val="both"/>
        <w:rPr>
          <w:sz w:val="24"/>
          <w:szCs w:val="24"/>
        </w:rPr>
      </w:pPr>
      <w:r w:rsidRPr="00752134">
        <w:rPr>
          <w:sz w:val="24"/>
          <w:szCs w:val="24"/>
        </w:rPr>
        <w:t xml:space="preserve">Sir/ Madam </w:t>
      </w:r>
    </w:p>
    <w:p w:rsidR="00241509" w:rsidRPr="00752134" w:rsidRDefault="00241509" w:rsidP="00057969">
      <w:pPr>
        <w:spacing w:after="0"/>
        <w:jc w:val="both"/>
        <w:rPr>
          <w:b/>
          <w:sz w:val="24"/>
          <w:szCs w:val="24"/>
        </w:rPr>
      </w:pPr>
      <w:r w:rsidRPr="00752134">
        <w:rPr>
          <w:b/>
          <w:sz w:val="24"/>
          <w:szCs w:val="24"/>
        </w:rPr>
        <w:t xml:space="preserve">     </w:t>
      </w:r>
    </w:p>
    <w:p w:rsidR="00241509" w:rsidRDefault="00241509" w:rsidP="00057969">
      <w:pPr>
        <w:spacing w:after="0"/>
        <w:jc w:val="both"/>
        <w:rPr>
          <w:sz w:val="24"/>
          <w:szCs w:val="24"/>
        </w:rPr>
      </w:pPr>
      <w:r>
        <w:rPr>
          <w:sz w:val="24"/>
          <w:szCs w:val="24"/>
        </w:rPr>
        <w:t>Online quotation</w:t>
      </w:r>
      <w:r w:rsidR="00810176">
        <w:rPr>
          <w:sz w:val="24"/>
          <w:szCs w:val="24"/>
        </w:rPr>
        <w:t>s are invited on FICCI Website/</w:t>
      </w:r>
      <w:r>
        <w:rPr>
          <w:sz w:val="24"/>
          <w:szCs w:val="24"/>
        </w:rPr>
        <w:t xml:space="preserve">Portal </w:t>
      </w:r>
      <w:r w:rsidRPr="00AF67A1">
        <w:rPr>
          <w:color w:val="2E74B5" w:themeColor="accent1" w:themeShade="BF"/>
          <w:sz w:val="24"/>
          <w:szCs w:val="24"/>
        </w:rPr>
        <w:t>(</w:t>
      </w:r>
      <w:r w:rsidR="00AF67A1" w:rsidRPr="00AF67A1">
        <w:rPr>
          <w:color w:val="2E74B5" w:themeColor="accent1" w:themeShade="BF"/>
          <w:sz w:val="24"/>
          <w:szCs w:val="24"/>
          <w:u w:val="single"/>
        </w:rPr>
        <w:t>http://etenders.ficci.in</w:t>
      </w:r>
      <w:r w:rsidRPr="0013625D">
        <w:rPr>
          <w:color w:val="2E74B5" w:themeColor="accent1" w:themeShade="BF"/>
          <w:sz w:val="24"/>
          <w:szCs w:val="24"/>
          <w:u w:val="single"/>
        </w:rPr>
        <w:t>)</w:t>
      </w:r>
      <w:r w:rsidRPr="0013625D">
        <w:rPr>
          <w:color w:val="2E74B5" w:themeColor="accent1" w:themeShade="BF"/>
          <w:sz w:val="24"/>
          <w:szCs w:val="24"/>
        </w:rPr>
        <w:t xml:space="preserve"> </w:t>
      </w:r>
      <w:r>
        <w:rPr>
          <w:sz w:val="24"/>
          <w:szCs w:val="24"/>
        </w:rPr>
        <w:t xml:space="preserve">from experienced, financially sound </w:t>
      </w:r>
      <w:r w:rsidR="00E62FD6">
        <w:rPr>
          <w:sz w:val="24"/>
          <w:szCs w:val="24"/>
        </w:rPr>
        <w:t>and reputed organizations. The g</w:t>
      </w:r>
      <w:r>
        <w:rPr>
          <w:sz w:val="24"/>
          <w:szCs w:val="24"/>
        </w:rPr>
        <w:t xml:space="preserve">eneral terms &amp; conditions of </w:t>
      </w:r>
      <w:r w:rsidR="0099530E">
        <w:rPr>
          <w:sz w:val="24"/>
          <w:szCs w:val="24"/>
        </w:rPr>
        <w:t>bid</w:t>
      </w:r>
      <w:r>
        <w:rPr>
          <w:sz w:val="24"/>
          <w:szCs w:val="24"/>
        </w:rPr>
        <w:t>ding to be fulfilled with respect to</w:t>
      </w:r>
      <w:r w:rsidR="0013625D">
        <w:rPr>
          <w:sz w:val="24"/>
          <w:szCs w:val="24"/>
        </w:rPr>
        <w:t xml:space="preserve"> Tender No.</w:t>
      </w:r>
      <w:r>
        <w:rPr>
          <w:sz w:val="24"/>
          <w:szCs w:val="24"/>
        </w:rPr>
        <w:t xml:space="preserve"> _ _ _ _ _ _ _</w:t>
      </w:r>
      <w:r w:rsidR="0013625D">
        <w:rPr>
          <w:sz w:val="24"/>
          <w:szCs w:val="24"/>
        </w:rPr>
        <w:t>dated</w:t>
      </w:r>
      <w:r>
        <w:rPr>
          <w:sz w:val="24"/>
          <w:szCs w:val="24"/>
        </w:rPr>
        <w:t xml:space="preserve"> _ _ _ _ _ _ _ _ </w:t>
      </w:r>
      <w:proofErr w:type="gramStart"/>
      <w:r>
        <w:rPr>
          <w:sz w:val="24"/>
          <w:szCs w:val="24"/>
        </w:rPr>
        <w:t xml:space="preserve">_  </w:t>
      </w:r>
      <w:r w:rsidR="0013625D">
        <w:rPr>
          <w:sz w:val="24"/>
          <w:szCs w:val="24"/>
        </w:rPr>
        <w:t>is</w:t>
      </w:r>
      <w:proofErr w:type="gramEnd"/>
      <w:r w:rsidR="0013625D">
        <w:rPr>
          <w:sz w:val="24"/>
          <w:szCs w:val="24"/>
        </w:rPr>
        <w:t xml:space="preserve"> </w:t>
      </w:r>
      <w:r>
        <w:rPr>
          <w:sz w:val="24"/>
          <w:szCs w:val="24"/>
        </w:rPr>
        <w:t xml:space="preserve">available at </w:t>
      </w:r>
      <w:r>
        <w:rPr>
          <w:b/>
          <w:sz w:val="24"/>
          <w:szCs w:val="24"/>
        </w:rPr>
        <w:t>Annexure –A</w:t>
      </w:r>
      <w:r>
        <w:rPr>
          <w:sz w:val="24"/>
          <w:szCs w:val="24"/>
        </w:rPr>
        <w:t xml:space="preserve">. The Technical </w:t>
      </w:r>
      <w:r w:rsidR="0099530E">
        <w:rPr>
          <w:sz w:val="24"/>
          <w:szCs w:val="24"/>
        </w:rPr>
        <w:t>bid</w:t>
      </w:r>
      <w:r>
        <w:rPr>
          <w:sz w:val="24"/>
          <w:szCs w:val="24"/>
        </w:rPr>
        <w:t xml:space="preserve"> format is available at </w:t>
      </w:r>
      <w:r>
        <w:rPr>
          <w:b/>
          <w:sz w:val="24"/>
          <w:szCs w:val="24"/>
        </w:rPr>
        <w:t>Annexure –B.</w:t>
      </w:r>
      <w:r w:rsidR="0099530E">
        <w:rPr>
          <w:sz w:val="24"/>
          <w:szCs w:val="24"/>
        </w:rPr>
        <w:t xml:space="preserve">  The Financial bid</w:t>
      </w:r>
      <w:r>
        <w:rPr>
          <w:sz w:val="24"/>
          <w:szCs w:val="24"/>
        </w:rPr>
        <w:t xml:space="preserve"> Format is at </w:t>
      </w:r>
      <w:r>
        <w:rPr>
          <w:b/>
          <w:sz w:val="24"/>
          <w:szCs w:val="24"/>
        </w:rPr>
        <w:t>Annexure –C</w:t>
      </w:r>
      <w:r>
        <w:rPr>
          <w:sz w:val="24"/>
          <w:szCs w:val="24"/>
        </w:rPr>
        <w:t xml:space="preserve">. </w:t>
      </w:r>
    </w:p>
    <w:p w:rsidR="00241509" w:rsidRPr="00752134" w:rsidRDefault="00241509" w:rsidP="00057969">
      <w:pPr>
        <w:spacing w:after="0"/>
        <w:jc w:val="both"/>
        <w:rPr>
          <w:sz w:val="24"/>
          <w:szCs w:val="24"/>
        </w:rPr>
      </w:pPr>
    </w:p>
    <w:p w:rsidR="00241509" w:rsidRPr="00752134" w:rsidRDefault="00241509" w:rsidP="00057969">
      <w:pPr>
        <w:spacing w:after="0"/>
        <w:jc w:val="both"/>
        <w:rPr>
          <w:sz w:val="24"/>
          <w:szCs w:val="24"/>
        </w:rPr>
      </w:pPr>
      <w:r w:rsidRPr="00752134">
        <w:rPr>
          <w:sz w:val="24"/>
          <w:szCs w:val="24"/>
        </w:rPr>
        <w:t xml:space="preserve">2. The </w:t>
      </w:r>
      <w:r w:rsidR="0099530E">
        <w:rPr>
          <w:sz w:val="24"/>
          <w:szCs w:val="24"/>
        </w:rPr>
        <w:t>bid</w:t>
      </w:r>
      <w:r w:rsidRPr="00752134">
        <w:rPr>
          <w:sz w:val="24"/>
          <w:szCs w:val="24"/>
        </w:rPr>
        <w:t xml:space="preserve"> will be accepted</w:t>
      </w:r>
      <w:r w:rsidR="00810176">
        <w:rPr>
          <w:sz w:val="24"/>
          <w:szCs w:val="24"/>
        </w:rPr>
        <w:t xml:space="preserve"> as an e-</w:t>
      </w:r>
      <w:r w:rsidR="0099530E">
        <w:rPr>
          <w:sz w:val="24"/>
          <w:szCs w:val="24"/>
        </w:rPr>
        <w:t>Tender</w:t>
      </w:r>
      <w:r w:rsidRPr="00752134">
        <w:rPr>
          <w:sz w:val="24"/>
          <w:szCs w:val="24"/>
        </w:rPr>
        <w:t xml:space="preserve"> only.</w:t>
      </w:r>
    </w:p>
    <w:p w:rsidR="00241509" w:rsidRPr="00752134" w:rsidRDefault="00241509" w:rsidP="00057969">
      <w:pPr>
        <w:spacing w:after="0"/>
        <w:jc w:val="both"/>
        <w:rPr>
          <w:sz w:val="24"/>
          <w:szCs w:val="24"/>
        </w:rPr>
      </w:pPr>
    </w:p>
    <w:p w:rsidR="00810176" w:rsidRDefault="00241509" w:rsidP="00057969">
      <w:pPr>
        <w:spacing w:after="0"/>
        <w:jc w:val="both"/>
        <w:rPr>
          <w:sz w:val="24"/>
          <w:szCs w:val="24"/>
        </w:rPr>
      </w:pPr>
      <w:r w:rsidRPr="00752134">
        <w:rPr>
          <w:sz w:val="24"/>
          <w:szCs w:val="24"/>
        </w:rPr>
        <w:t xml:space="preserve">3. Interested &amp; qualified companies are invited to submit their quotations (technical and financial) online at </w:t>
      </w:r>
      <w:r w:rsidRPr="00E62FD6">
        <w:rPr>
          <w:color w:val="2E74B5" w:themeColor="accent1" w:themeShade="BF"/>
          <w:sz w:val="24"/>
          <w:szCs w:val="24"/>
          <w:u w:val="single"/>
        </w:rPr>
        <w:t>http://</w:t>
      </w:r>
      <w:r w:rsidR="008434D7">
        <w:rPr>
          <w:color w:val="2E74B5" w:themeColor="accent1" w:themeShade="BF"/>
          <w:sz w:val="24"/>
          <w:szCs w:val="24"/>
          <w:u w:val="single"/>
        </w:rPr>
        <w:t>etenders.ficci.in</w:t>
      </w:r>
      <w:r w:rsidRPr="00E62FD6">
        <w:rPr>
          <w:color w:val="2E74B5" w:themeColor="accent1" w:themeShade="BF"/>
          <w:sz w:val="24"/>
          <w:szCs w:val="24"/>
        </w:rPr>
        <w:t xml:space="preserve"> </w:t>
      </w:r>
      <w:r w:rsidR="008C7727">
        <w:rPr>
          <w:sz w:val="24"/>
          <w:szCs w:val="24"/>
        </w:rPr>
        <w:t>as per the prescribed Pro-</w:t>
      </w:r>
      <w:r w:rsidRPr="00752134">
        <w:rPr>
          <w:sz w:val="24"/>
          <w:szCs w:val="24"/>
        </w:rPr>
        <w:t>forma. The quotations are to be s</w:t>
      </w:r>
      <w:r w:rsidR="00810176">
        <w:rPr>
          <w:sz w:val="24"/>
          <w:szCs w:val="24"/>
        </w:rPr>
        <w:t>ubmitted only online through e-</w:t>
      </w:r>
      <w:r w:rsidRPr="00752134">
        <w:rPr>
          <w:sz w:val="24"/>
          <w:szCs w:val="24"/>
        </w:rPr>
        <w:t>procureme</w:t>
      </w:r>
      <w:r w:rsidR="00E62FD6">
        <w:rPr>
          <w:sz w:val="24"/>
          <w:szCs w:val="24"/>
        </w:rPr>
        <w:t xml:space="preserve">nt </w:t>
      </w:r>
      <w:r w:rsidR="008434D7" w:rsidRPr="00E62FD6">
        <w:rPr>
          <w:color w:val="2E74B5" w:themeColor="accent1" w:themeShade="BF"/>
          <w:sz w:val="24"/>
          <w:szCs w:val="24"/>
          <w:u w:val="single"/>
        </w:rPr>
        <w:t>http://</w:t>
      </w:r>
      <w:r w:rsidR="008434D7">
        <w:rPr>
          <w:color w:val="2E74B5" w:themeColor="accent1" w:themeShade="BF"/>
          <w:sz w:val="24"/>
          <w:szCs w:val="24"/>
          <w:u w:val="single"/>
        </w:rPr>
        <w:t>etenders.ficci.in</w:t>
      </w:r>
      <w:r w:rsidR="008434D7" w:rsidRPr="00E62FD6">
        <w:rPr>
          <w:color w:val="2E74B5" w:themeColor="accent1" w:themeShade="BF"/>
          <w:sz w:val="24"/>
          <w:szCs w:val="24"/>
        </w:rPr>
        <w:t xml:space="preserve"> </w:t>
      </w:r>
      <w:r w:rsidR="00E62FD6">
        <w:rPr>
          <w:sz w:val="24"/>
          <w:szCs w:val="24"/>
        </w:rPr>
        <w:t>portal</w:t>
      </w:r>
      <w:r w:rsidRPr="00752134">
        <w:rPr>
          <w:sz w:val="24"/>
          <w:szCs w:val="24"/>
        </w:rPr>
        <w:t xml:space="preserve">. </w:t>
      </w:r>
      <w:r>
        <w:rPr>
          <w:sz w:val="24"/>
          <w:szCs w:val="24"/>
        </w:rPr>
        <w:t xml:space="preserve"> No</w:t>
      </w:r>
    </w:p>
    <w:p w:rsidR="00241509" w:rsidRPr="00752134" w:rsidRDefault="00810176" w:rsidP="00057969">
      <w:pPr>
        <w:spacing w:after="0"/>
        <w:jc w:val="both"/>
        <w:rPr>
          <w:sz w:val="24"/>
          <w:szCs w:val="24"/>
        </w:rPr>
      </w:pPr>
      <w:r>
        <w:rPr>
          <w:sz w:val="24"/>
          <w:szCs w:val="24"/>
        </w:rPr>
        <w:t>e-</w:t>
      </w:r>
      <w:r w:rsidR="0099530E">
        <w:rPr>
          <w:sz w:val="24"/>
          <w:szCs w:val="24"/>
        </w:rPr>
        <w:t>Tender</w:t>
      </w:r>
      <w:r w:rsidR="00241509">
        <w:rPr>
          <w:sz w:val="24"/>
          <w:szCs w:val="24"/>
        </w:rPr>
        <w:t xml:space="preserve"> documents will be accepted after the expiry of stipulate</w:t>
      </w:r>
      <w:r w:rsidR="003E3989">
        <w:rPr>
          <w:sz w:val="24"/>
          <w:szCs w:val="24"/>
        </w:rPr>
        <w:t>d date_ _</w:t>
      </w:r>
      <w:r>
        <w:rPr>
          <w:sz w:val="24"/>
          <w:szCs w:val="24"/>
        </w:rPr>
        <w:t xml:space="preserve"> _ _</w:t>
      </w:r>
      <w:r w:rsidR="003E3989">
        <w:rPr>
          <w:sz w:val="24"/>
          <w:szCs w:val="24"/>
        </w:rPr>
        <w:t xml:space="preserve"> </w:t>
      </w:r>
      <w:r>
        <w:rPr>
          <w:sz w:val="24"/>
          <w:szCs w:val="24"/>
        </w:rPr>
        <w:t>_ _</w:t>
      </w:r>
      <w:r w:rsidR="003E3989">
        <w:rPr>
          <w:sz w:val="24"/>
          <w:szCs w:val="24"/>
        </w:rPr>
        <w:t xml:space="preserve">and time _ _ </w:t>
      </w:r>
      <w:r>
        <w:rPr>
          <w:sz w:val="24"/>
          <w:szCs w:val="24"/>
        </w:rPr>
        <w:t xml:space="preserve">_ </w:t>
      </w:r>
      <w:proofErr w:type="gramStart"/>
      <w:r>
        <w:rPr>
          <w:sz w:val="24"/>
          <w:szCs w:val="24"/>
        </w:rPr>
        <w:t xml:space="preserve">_ </w:t>
      </w:r>
      <w:r w:rsidR="003E3989">
        <w:rPr>
          <w:sz w:val="24"/>
          <w:szCs w:val="24"/>
        </w:rPr>
        <w:t>.</w:t>
      </w:r>
      <w:proofErr w:type="gramEnd"/>
      <w:r w:rsidR="003E3989">
        <w:rPr>
          <w:sz w:val="24"/>
          <w:szCs w:val="24"/>
        </w:rPr>
        <w:t xml:space="preserve"> This timeline will not be extended </w:t>
      </w:r>
      <w:r w:rsidR="00241509">
        <w:rPr>
          <w:sz w:val="24"/>
          <w:szCs w:val="24"/>
        </w:rPr>
        <w:t xml:space="preserve">under any circumstances whatsoever. </w:t>
      </w:r>
    </w:p>
    <w:p w:rsidR="00241509" w:rsidRPr="00752134" w:rsidRDefault="00241509" w:rsidP="00057969">
      <w:pPr>
        <w:spacing w:after="0"/>
        <w:jc w:val="both"/>
        <w:rPr>
          <w:sz w:val="24"/>
          <w:szCs w:val="24"/>
        </w:rPr>
      </w:pPr>
    </w:p>
    <w:p w:rsidR="00241509" w:rsidRDefault="00241509" w:rsidP="00057969">
      <w:pPr>
        <w:spacing w:after="0"/>
        <w:jc w:val="both"/>
        <w:rPr>
          <w:sz w:val="24"/>
          <w:szCs w:val="24"/>
        </w:rPr>
      </w:pPr>
      <w:r w:rsidRPr="00752134">
        <w:rPr>
          <w:sz w:val="24"/>
          <w:szCs w:val="24"/>
        </w:rPr>
        <w:t>4.</w:t>
      </w:r>
      <w:r>
        <w:rPr>
          <w:sz w:val="24"/>
          <w:szCs w:val="24"/>
        </w:rPr>
        <w:t xml:space="preserve"> </w:t>
      </w:r>
      <w:r w:rsidRPr="00752134">
        <w:rPr>
          <w:sz w:val="24"/>
          <w:szCs w:val="24"/>
        </w:rPr>
        <w:t xml:space="preserve">Earnest Money Deposit (EMD) of </w:t>
      </w:r>
      <w:r w:rsidRPr="00A04D16">
        <w:rPr>
          <w:sz w:val="24"/>
          <w:szCs w:val="24"/>
        </w:rPr>
        <w:t>1%</w:t>
      </w:r>
      <w:r>
        <w:rPr>
          <w:sz w:val="24"/>
          <w:szCs w:val="24"/>
        </w:rPr>
        <w:t xml:space="preserve"> </w:t>
      </w:r>
      <w:r w:rsidRPr="00A04D16">
        <w:rPr>
          <w:sz w:val="24"/>
          <w:szCs w:val="24"/>
        </w:rPr>
        <w:t xml:space="preserve">of the total value of the contract </w:t>
      </w:r>
      <w:r w:rsidR="003E3989">
        <w:rPr>
          <w:sz w:val="24"/>
          <w:szCs w:val="24"/>
        </w:rPr>
        <w:t>less than</w:t>
      </w:r>
      <w:r w:rsidR="00810176">
        <w:rPr>
          <w:sz w:val="24"/>
          <w:szCs w:val="24"/>
        </w:rPr>
        <w:t xml:space="preserve"> INR.</w:t>
      </w:r>
      <w:r>
        <w:rPr>
          <w:sz w:val="24"/>
          <w:szCs w:val="24"/>
        </w:rPr>
        <w:t xml:space="preserve"> </w:t>
      </w:r>
      <w:r w:rsidR="00810176">
        <w:rPr>
          <w:sz w:val="24"/>
          <w:szCs w:val="24"/>
        </w:rPr>
        <w:t>1</w:t>
      </w:r>
      <w:r>
        <w:rPr>
          <w:sz w:val="24"/>
          <w:szCs w:val="24"/>
        </w:rPr>
        <w:t xml:space="preserve"> crore and 0.5%</w:t>
      </w:r>
      <w:r w:rsidR="003E3989">
        <w:rPr>
          <w:sz w:val="24"/>
          <w:szCs w:val="24"/>
        </w:rPr>
        <w:t xml:space="preserve"> </w:t>
      </w:r>
      <w:r>
        <w:rPr>
          <w:sz w:val="24"/>
          <w:szCs w:val="24"/>
        </w:rPr>
        <w:t xml:space="preserve">for a value of </w:t>
      </w:r>
      <w:r w:rsidR="00810176">
        <w:rPr>
          <w:sz w:val="24"/>
          <w:szCs w:val="24"/>
        </w:rPr>
        <w:t>INR. 1</w:t>
      </w:r>
      <w:r>
        <w:rPr>
          <w:sz w:val="24"/>
          <w:szCs w:val="24"/>
        </w:rPr>
        <w:t xml:space="preserve"> crore</w:t>
      </w:r>
      <w:r w:rsidR="003E3989">
        <w:rPr>
          <w:sz w:val="24"/>
          <w:szCs w:val="24"/>
        </w:rPr>
        <w:t xml:space="preserve"> and above needs to be deposited</w:t>
      </w:r>
      <w:r>
        <w:rPr>
          <w:sz w:val="24"/>
          <w:szCs w:val="24"/>
        </w:rPr>
        <w:t xml:space="preserve"> </w:t>
      </w:r>
      <w:r w:rsidRPr="00752134">
        <w:rPr>
          <w:sz w:val="24"/>
          <w:szCs w:val="24"/>
        </w:rPr>
        <w:t>in the form of crossed Demand Draft</w:t>
      </w:r>
      <w:r w:rsidR="003E3989">
        <w:rPr>
          <w:sz w:val="24"/>
          <w:szCs w:val="24"/>
        </w:rPr>
        <w:t xml:space="preserve">/Bankers </w:t>
      </w:r>
      <w:r>
        <w:rPr>
          <w:sz w:val="24"/>
          <w:szCs w:val="24"/>
        </w:rPr>
        <w:t xml:space="preserve">Cheque in favour of FICCI </w:t>
      </w:r>
      <w:r w:rsidRPr="00752134">
        <w:rPr>
          <w:sz w:val="24"/>
          <w:szCs w:val="24"/>
        </w:rPr>
        <w:t xml:space="preserve">by 3.00 </w:t>
      </w:r>
      <w:r w:rsidR="003E3989">
        <w:rPr>
          <w:sz w:val="24"/>
          <w:szCs w:val="24"/>
        </w:rPr>
        <w:t>pm</w:t>
      </w:r>
      <w:r w:rsidRPr="00752134">
        <w:rPr>
          <w:sz w:val="24"/>
          <w:szCs w:val="24"/>
        </w:rPr>
        <w:t xml:space="preserve"> on </w:t>
      </w:r>
      <w:r w:rsidR="003E3989">
        <w:rPr>
          <w:sz w:val="24"/>
          <w:szCs w:val="24"/>
        </w:rPr>
        <w:t xml:space="preserve">stipulated </w:t>
      </w:r>
      <w:r w:rsidRPr="00752134">
        <w:rPr>
          <w:sz w:val="24"/>
          <w:szCs w:val="24"/>
        </w:rPr>
        <w:t>date</w:t>
      </w:r>
      <w:r w:rsidR="003E3989">
        <w:rPr>
          <w:sz w:val="24"/>
          <w:szCs w:val="24"/>
        </w:rPr>
        <w:t>. EMD</w:t>
      </w:r>
      <w:r w:rsidRPr="00752134">
        <w:rPr>
          <w:sz w:val="24"/>
          <w:szCs w:val="24"/>
        </w:rPr>
        <w:t xml:space="preserve"> should be valid for a </w:t>
      </w:r>
      <w:r w:rsidRPr="006C22DD">
        <w:rPr>
          <w:sz w:val="24"/>
          <w:szCs w:val="24"/>
        </w:rPr>
        <w:t>period of</w:t>
      </w:r>
      <w:r w:rsidR="003E3989">
        <w:rPr>
          <w:sz w:val="24"/>
          <w:szCs w:val="24"/>
        </w:rPr>
        <w:t xml:space="preserve"> at least 90 days </w:t>
      </w:r>
      <w:r w:rsidRPr="00752134">
        <w:rPr>
          <w:sz w:val="24"/>
          <w:szCs w:val="24"/>
        </w:rPr>
        <w:t>f</w:t>
      </w:r>
      <w:r w:rsidR="003E3989">
        <w:rPr>
          <w:sz w:val="24"/>
          <w:szCs w:val="24"/>
        </w:rPr>
        <w:t xml:space="preserve">rom the date of opening of the </w:t>
      </w:r>
      <w:r w:rsidR="0099530E">
        <w:rPr>
          <w:sz w:val="24"/>
          <w:szCs w:val="24"/>
        </w:rPr>
        <w:t>Tender</w:t>
      </w:r>
      <w:r w:rsidRPr="00752134">
        <w:rPr>
          <w:sz w:val="24"/>
          <w:szCs w:val="24"/>
        </w:rPr>
        <w:t xml:space="preserve">. In case EMD is submitted late or not submitted at all, the </w:t>
      </w:r>
      <w:r w:rsidR="0099530E">
        <w:rPr>
          <w:sz w:val="24"/>
          <w:szCs w:val="24"/>
        </w:rPr>
        <w:t>bid</w:t>
      </w:r>
      <w:r w:rsidRPr="00752134">
        <w:rPr>
          <w:sz w:val="24"/>
          <w:szCs w:val="24"/>
        </w:rPr>
        <w:t xml:space="preserve"> will be considered unresponsive and incomplete </w:t>
      </w:r>
      <w:r>
        <w:rPr>
          <w:sz w:val="24"/>
          <w:szCs w:val="24"/>
        </w:rPr>
        <w:t>and will be summarily rejected.</w:t>
      </w:r>
    </w:p>
    <w:p w:rsidR="00241509" w:rsidRDefault="00241509" w:rsidP="00057969">
      <w:pPr>
        <w:spacing w:after="0"/>
        <w:jc w:val="both"/>
        <w:rPr>
          <w:sz w:val="24"/>
          <w:szCs w:val="24"/>
        </w:rPr>
      </w:pPr>
    </w:p>
    <w:p w:rsidR="00241509" w:rsidRDefault="003E3989" w:rsidP="00057969">
      <w:pPr>
        <w:spacing w:after="0"/>
        <w:jc w:val="both"/>
        <w:rPr>
          <w:sz w:val="24"/>
          <w:szCs w:val="24"/>
        </w:rPr>
      </w:pPr>
      <w:r>
        <w:rPr>
          <w:sz w:val="24"/>
          <w:szCs w:val="24"/>
        </w:rPr>
        <w:t>5.  FICCI will charge INR</w:t>
      </w:r>
      <w:r w:rsidR="00810176">
        <w:rPr>
          <w:sz w:val="24"/>
          <w:szCs w:val="24"/>
        </w:rPr>
        <w:t>.</w:t>
      </w:r>
      <w:r>
        <w:rPr>
          <w:sz w:val="24"/>
          <w:szCs w:val="24"/>
        </w:rPr>
        <w:t xml:space="preserve"> 5000/- (Five T</w:t>
      </w:r>
      <w:r w:rsidR="00241509">
        <w:rPr>
          <w:sz w:val="24"/>
          <w:szCs w:val="24"/>
        </w:rPr>
        <w:t>housand</w:t>
      </w:r>
      <w:r>
        <w:rPr>
          <w:sz w:val="24"/>
          <w:szCs w:val="24"/>
        </w:rPr>
        <w:t xml:space="preserve"> only</w:t>
      </w:r>
      <w:r w:rsidR="00241509">
        <w:rPr>
          <w:sz w:val="24"/>
          <w:szCs w:val="24"/>
        </w:rPr>
        <w:t>)</w:t>
      </w:r>
      <w:r>
        <w:rPr>
          <w:sz w:val="24"/>
          <w:szCs w:val="24"/>
        </w:rPr>
        <w:t xml:space="preserve"> plus GST as applicable</w:t>
      </w:r>
      <w:r w:rsidR="00241509">
        <w:rPr>
          <w:sz w:val="24"/>
          <w:szCs w:val="24"/>
        </w:rPr>
        <w:t xml:space="preserve"> as </w:t>
      </w:r>
      <w:r>
        <w:rPr>
          <w:sz w:val="24"/>
          <w:szCs w:val="24"/>
        </w:rPr>
        <w:t>the</w:t>
      </w:r>
      <w:r w:rsidR="00241509">
        <w:rPr>
          <w:sz w:val="24"/>
          <w:szCs w:val="24"/>
        </w:rPr>
        <w:t xml:space="preserve"> </w:t>
      </w:r>
      <w:r w:rsidR="0099530E">
        <w:rPr>
          <w:sz w:val="24"/>
          <w:szCs w:val="24"/>
        </w:rPr>
        <w:t>Tender</w:t>
      </w:r>
      <w:r w:rsidR="008C7727">
        <w:rPr>
          <w:sz w:val="24"/>
          <w:szCs w:val="24"/>
        </w:rPr>
        <w:t xml:space="preserve"> </w:t>
      </w:r>
      <w:r w:rsidR="00241509">
        <w:rPr>
          <w:sz w:val="24"/>
          <w:szCs w:val="24"/>
        </w:rPr>
        <w:t>fee</w:t>
      </w:r>
      <w:r>
        <w:rPr>
          <w:sz w:val="24"/>
          <w:szCs w:val="24"/>
        </w:rPr>
        <w:t xml:space="preserve"> through online mode</w:t>
      </w:r>
      <w:r w:rsidR="00241509">
        <w:rPr>
          <w:sz w:val="24"/>
          <w:szCs w:val="24"/>
        </w:rPr>
        <w:t>.</w:t>
      </w:r>
    </w:p>
    <w:p w:rsidR="00241509" w:rsidRPr="00752134" w:rsidRDefault="00241509" w:rsidP="00057969">
      <w:pPr>
        <w:spacing w:after="0"/>
        <w:jc w:val="both"/>
        <w:rPr>
          <w:sz w:val="24"/>
          <w:szCs w:val="24"/>
        </w:rPr>
      </w:pPr>
    </w:p>
    <w:p w:rsidR="00241509" w:rsidRPr="00752134" w:rsidRDefault="00241509" w:rsidP="00057969">
      <w:pPr>
        <w:spacing w:after="0"/>
        <w:jc w:val="both"/>
        <w:rPr>
          <w:sz w:val="24"/>
          <w:szCs w:val="24"/>
        </w:rPr>
      </w:pPr>
      <w:r>
        <w:rPr>
          <w:sz w:val="24"/>
          <w:szCs w:val="24"/>
        </w:rPr>
        <w:t>6</w:t>
      </w:r>
      <w:r w:rsidR="003E3989">
        <w:rPr>
          <w:sz w:val="24"/>
          <w:szCs w:val="24"/>
        </w:rPr>
        <w:t>. The t</w:t>
      </w:r>
      <w:r w:rsidRPr="00752134">
        <w:rPr>
          <w:sz w:val="24"/>
          <w:szCs w:val="24"/>
        </w:rPr>
        <w:t xml:space="preserve">echnical </w:t>
      </w:r>
      <w:r w:rsidR="0099530E">
        <w:rPr>
          <w:sz w:val="24"/>
          <w:szCs w:val="24"/>
        </w:rPr>
        <w:t>bid</w:t>
      </w:r>
      <w:r w:rsidRPr="00752134">
        <w:rPr>
          <w:sz w:val="24"/>
          <w:szCs w:val="24"/>
        </w:rPr>
        <w:t xml:space="preserve"> and the financial </w:t>
      </w:r>
      <w:r w:rsidR="0099530E">
        <w:rPr>
          <w:sz w:val="24"/>
          <w:szCs w:val="24"/>
        </w:rPr>
        <w:t>bid</w:t>
      </w:r>
      <w:r w:rsidRPr="00752134">
        <w:rPr>
          <w:sz w:val="24"/>
          <w:szCs w:val="24"/>
        </w:rPr>
        <w:t xml:space="preserve"> should be submitted separately following the procedure</w:t>
      </w:r>
      <w:r w:rsidR="009B4A57">
        <w:rPr>
          <w:sz w:val="24"/>
          <w:szCs w:val="24"/>
        </w:rPr>
        <w:t xml:space="preserve">s of two </w:t>
      </w:r>
      <w:r w:rsidR="0099530E">
        <w:rPr>
          <w:sz w:val="24"/>
          <w:szCs w:val="24"/>
        </w:rPr>
        <w:t>bid</w:t>
      </w:r>
      <w:r w:rsidR="009B4A57">
        <w:rPr>
          <w:sz w:val="24"/>
          <w:szCs w:val="24"/>
        </w:rPr>
        <w:t xml:space="preserve"> system. </w:t>
      </w:r>
      <w:r w:rsidR="003E3989">
        <w:rPr>
          <w:sz w:val="24"/>
          <w:szCs w:val="24"/>
        </w:rPr>
        <w:t xml:space="preserve">Technical </w:t>
      </w:r>
      <w:r w:rsidR="0099530E">
        <w:rPr>
          <w:sz w:val="24"/>
          <w:szCs w:val="24"/>
        </w:rPr>
        <w:t>bid</w:t>
      </w:r>
      <w:r w:rsidRPr="00752134">
        <w:rPr>
          <w:sz w:val="24"/>
          <w:szCs w:val="24"/>
        </w:rPr>
        <w:t xml:space="preserve">s are to be examined by the </w:t>
      </w:r>
      <w:r w:rsidR="00DD5FE6">
        <w:rPr>
          <w:sz w:val="24"/>
          <w:szCs w:val="24"/>
        </w:rPr>
        <w:t>e-</w:t>
      </w:r>
      <w:r w:rsidR="0099530E">
        <w:rPr>
          <w:sz w:val="24"/>
          <w:szCs w:val="24"/>
        </w:rPr>
        <w:t>Tender</w:t>
      </w:r>
      <w:r w:rsidR="003E3989">
        <w:rPr>
          <w:sz w:val="24"/>
          <w:szCs w:val="24"/>
        </w:rPr>
        <w:t>ing</w:t>
      </w:r>
      <w:r w:rsidR="009B4A57">
        <w:rPr>
          <w:sz w:val="24"/>
          <w:szCs w:val="24"/>
        </w:rPr>
        <w:t xml:space="preserve"> Committee </w:t>
      </w:r>
      <w:r w:rsidRPr="00752134">
        <w:rPr>
          <w:sz w:val="24"/>
          <w:szCs w:val="24"/>
        </w:rPr>
        <w:t xml:space="preserve">constituted by FICCI at the first instance. At the second stage, financial </w:t>
      </w:r>
      <w:r w:rsidR="0099530E">
        <w:rPr>
          <w:sz w:val="24"/>
          <w:szCs w:val="24"/>
        </w:rPr>
        <w:t>bid</w:t>
      </w:r>
      <w:r w:rsidRPr="00752134">
        <w:rPr>
          <w:sz w:val="24"/>
          <w:szCs w:val="24"/>
        </w:rPr>
        <w:t xml:space="preserve">s of only the technically acceptable offers will be opened for further evaluation and ranking before awarding the contract.  </w:t>
      </w:r>
      <w:r w:rsidR="009B4A57">
        <w:rPr>
          <w:sz w:val="24"/>
          <w:szCs w:val="24"/>
        </w:rPr>
        <w:t xml:space="preserve">The </w:t>
      </w:r>
      <w:r w:rsidR="0099530E">
        <w:rPr>
          <w:sz w:val="24"/>
          <w:szCs w:val="24"/>
        </w:rPr>
        <w:t>bid</w:t>
      </w:r>
      <w:r w:rsidR="009B4A57">
        <w:rPr>
          <w:sz w:val="24"/>
          <w:szCs w:val="24"/>
        </w:rPr>
        <w:t>s that will qualify both technically and financially will be called for the</w:t>
      </w:r>
      <w:r w:rsidR="00DD5FE6">
        <w:rPr>
          <w:sz w:val="24"/>
          <w:szCs w:val="24"/>
        </w:rPr>
        <w:t xml:space="preserve"> presentation in front of e-</w:t>
      </w:r>
      <w:r w:rsidR="0099530E">
        <w:rPr>
          <w:sz w:val="24"/>
          <w:szCs w:val="24"/>
        </w:rPr>
        <w:t>Tender</w:t>
      </w:r>
      <w:r w:rsidR="009B4A57">
        <w:rPr>
          <w:sz w:val="24"/>
          <w:szCs w:val="24"/>
        </w:rPr>
        <w:t>ing</w:t>
      </w:r>
      <w:r w:rsidR="00DD5FE6">
        <w:rPr>
          <w:sz w:val="24"/>
          <w:szCs w:val="24"/>
        </w:rPr>
        <w:t xml:space="preserve"> C</w:t>
      </w:r>
      <w:r w:rsidR="009B4A57">
        <w:rPr>
          <w:sz w:val="24"/>
          <w:szCs w:val="24"/>
        </w:rPr>
        <w:t>ommittee.</w:t>
      </w:r>
    </w:p>
    <w:p w:rsidR="00241509" w:rsidRPr="00752134" w:rsidRDefault="00241509" w:rsidP="00057969">
      <w:pPr>
        <w:spacing w:after="0"/>
        <w:jc w:val="both"/>
        <w:rPr>
          <w:sz w:val="24"/>
          <w:szCs w:val="24"/>
        </w:rPr>
      </w:pPr>
    </w:p>
    <w:p w:rsidR="00241509" w:rsidRPr="00752134" w:rsidRDefault="00241509" w:rsidP="00057969">
      <w:pPr>
        <w:spacing w:after="0"/>
        <w:jc w:val="both"/>
        <w:rPr>
          <w:sz w:val="24"/>
          <w:szCs w:val="24"/>
        </w:rPr>
      </w:pPr>
      <w:r>
        <w:rPr>
          <w:sz w:val="24"/>
          <w:szCs w:val="24"/>
        </w:rPr>
        <w:t>7</w:t>
      </w:r>
      <w:r w:rsidRPr="00752134">
        <w:rPr>
          <w:sz w:val="24"/>
          <w:szCs w:val="24"/>
        </w:rPr>
        <w:t xml:space="preserve">. </w:t>
      </w:r>
      <w:r w:rsidR="009B4A57">
        <w:rPr>
          <w:sz w:val="24"/>
          <w:szCs w:val="24"/>
        </w:rPr>
        <w:t xml:space="preserve">The selected </w:t>
      </w:r>
      <w:r w:rsidR="0099530E">
        <w:rPr>
          <w:sz w:val="24"/>
          <w:szCs w:val="24"/>
        </w:rPr>
        <w:t>bid</w:t>
      </w:r>
      <w:r w:rsidR="009B4A57">
        <w:rPr>
          <w:sz w:val="24"/>
          <w:szCs w:val="24"/>
        </w:rPr>
        <w:t xml:space="preserve">s after presentation shall be placed in front of the </w:t>
      </w:r>
      <w:r w:rsidR="00DD5FE6">
        <w:rPr>
          <w:sz w:val="24"/>
          <w:szCs w:val="24"/>
        </w:rPr>
        <w:t xml:space="preserve">e-Tendering Committee </w:t>
      </w:r>
      <w:r w:rsidR="009B4A57">
        <w:rPr>
          <w:sz w:val="24"/>
          <w:szCs w:val="24"/>
        </w:rPr>
        <w:t>for the final approval.</w:t>
      </w:r>
    </w:p>
    <w:p w:rsidR="00241509" w:rsidRPr="00752134" w:rsidRDefault="00241509" w:rsidP="00057969">
      <w:pPr>
        <w:spacing w:after="0"/>
        <w:jc w:val="both"/>
        <w:rPr>
          <w:sz w:val="24"/>
          <w:szCs w:val="24"/>
        </w:rPr>
      </w:pPr>
    </w:p>
    <w:p w:rsidR="00241509" w:rsidRPr="00752134" w:rsidRDefault="00241509" w:rsidP="00057969">
      <w:pPr>
        <w:spacing w:after="0"/>
        <w:jc w:val="both"/>
        <w:rPr>
          <w:sz w:val="24"/>
          <w:szCs w:val="24"/>
        </w:rPr>
      </w:pPr>
      <w:r>
        <w:rPr>
          <w:sz w:val="24"/>
          <w:szCs w:val="24"/>
        </w:rPr>
        <w:t>8</w:t>
      </w:r>
      <w:r w:rsidRPr="00752134">
        <w:rPr>
          <w:sz w:val="24"/>
          <w:szCs w:val="24"/>
        </w:rPr>
        <w:t xml:space="preserve">. The EMD shall be returned to the unsuccessful </w:t>
      </w:r>
      <w:r w:rsidR="0099530E">
        <w:rPr>
          <w:sz w:val="24"/>
          <w:szCs w:val="24"/>
        </w:rPr>
        <w:t>Bidder</w:t>
      </w:r>
      <w:r w:rsidRPr="00752134">
        <w:rPr>
          <w:sz w:val="24"/>
          <w:szCs w:val="24"/>
        </w:rPr>
        <w:t>s after finalization o</w:t>
      </w:r>
      <w:r w:rsidR="009B4A57">
        <w:rPr>
          <w:sz w:val="24"/>
          <w:szCs w:val="24"/>
        </w:rPr>
        <w:t xml:space="preserve">f the </w:t>
      </w:r>
      <w:r w:rsidR="0099530E">
        <w:rPr>
          <w:sz w:val="24"/>
          <w:szCs w:val="24"/>
        </w:rPr>
        <w:t>Tender</w:t>
      </w:r>
      <w:r w:rsidR="009B4A57">
        <w:rPr>
          <w:sz w:val="24"/>
          <w:szCs w:val="24"/>
        </w:rPr>
        <w:t xml:space="preserve"> </w:t>
      </w:r>
      <w:r w:rsidR="00810176">
        <w:rPr>
          <w:sz w:val="24"/>
          <w:szCs w:val="24"/>
        </w:rPr>
        <w:t xml:space="preserve">  </w:t>
      </w:r>
      <w:r w:rsidR="009B4A57">
        <w:rPr>
          <w:sz w:val="24"/>
          <w:szCs w:val="24"/>
        </w:rPr>
        <w:t>with</w:t>
      </w:r>
      <w:r w:rsidR="008C7727">
        <w:rPr>
          <w:sz w:val="24"/>
          <w:szCs w:val="24"/>
        </w:rPr>
        <w:t>in 7 days.</w:t>
      </w:r>
    </w:p>
    <w:p w:rsidR="00241509" w:rsidRPr="00752134" w:rsidRDefault="00241509" w:rsidP="00057969">
      <w:pPr>
        <w:spacing w:after="0"/>
        <w:jc w:val="both"/>
        <w:rPr>
          <w:sz w:val="24"/>
          <w:szCs w:val="24"/>
        </w:rPr>
      </w:pPr>
    </w:p>
    <w:p w:rsidR="00241509" w:rsidRPr="00A24CA8" w:rsidRDefault="00241509" w:rsidP="00057969">
      <w:pPr>
        <w:pStyle w:val="ListParagraph"/>
        <w:numPr>
          <w:ilvl w:val="0"/>
          <w:numId w:val="11"/>
        </w:numPr>
        <w:spacing w:after="0"/>
        <w:jc w:val="both"/>
        <w:rPr>
          <w:b/>
          <w:sz w:val="24"/>
          <w:szCs w:val="24"/>
        </w:rPr>
      </w:pPr>
      <w:r w:rsidRPr="00A24CA8">
        <w:rPr>
          <w:sz w:val="24"/>
          <w:szCs w:val="24"/>
        </w:rPr>
        <w:t xml:space="preserve">The General terms &amp; conditions to be fulfilled for </w:t>
      </w:r>
      <w:r w:rsidR="0099530E">
        <w:rPr>
          <w:sz w:val="24"/>
          <w:szCs w:val="24"/>
        </w:rPr>
        <w:t>bid</w:t>
      </w:r>
      <w:r w:rsidRPr="00A24CA8">
        <w:rPr>
          <w:sz w:val="24"/>
          <w:szCs w:val="24"/>
        </w:rPr>
        <w:t xml:space="preserve">ding are available </w:t>
      </w:r>
      <w:r w:rsidR="009B4A57">
        <w:rPr>
          <w:sz w:val="24"/>
          <w:szCs w:val="24"/>
        </w:rPr>
        <w:t>in</w:t>
      </w:r>
      <w:r w:rsidRPr="00A24CA8">
        <w:rPr>
          <w:sz w:val="24"/>
          <w:szCs w:val="24"/>
        </w:rPr>
        <w:t xml:space="preserve"> </w:t>
      </w:r>
      <w:r w:rsidRPr="00A24CA8">
        <w:rPr>
          <w:b/>
          <w:sz w:val="24"/>
          <w:szCs w:val="24"/>
        </w:rPr>
        <w:t>Annexure –A</w:t>
      </w:r>
      <w:r w:rsidR="009B4A57">
        <w:rPr>
          <w:sz w:val="24"/>
          <w:szCs w:val="24"/>
        </w:rPr>
        <w:t xml:space="preserve">. The Technical </w:t>
      </w:r>
      <w:r w:rsidR="0099530E">
        <w:rPr>
          <w:sz w:val="24"/>
          <w:szCs w:val="24"/>
        </w:rPr>
        <w:t>bid</w:t>
      </w:r>
      <w:r w:rsidR="009B4A57">
        <w:rPr>
          <w:sz w:val="24"/>
          <w:szCs w:val="24"/>
        </w:rPr>
        <w:t xml:space="preserve"> format is available in</w:t>
      </w:r>
      <w:r w:rsidRPr="00A24CA8">
        <w:rPr>
          <w:sz w:val="24"/>
          <w:szCs w:val="24"/>
        </w:rPr>
        <w:t xml:space="preserve"> </w:t>
      </w:r>
      <w:r w:rsidRPr="00A24CA8">
        <w:rPr>
          <w:b/>
          <w:sz w:val="24"/>
          <w:szCs w:val="24"/>
        </w:rPr>
        <w:t>Annexure- B</w:t>
      </w:r>
      <w:r w:rsidRPr="00A24CA8">
        <w:rPr>
          <w:sz w:val="24"/>
          <w:szCs w:val="24"/>
        </w:rPr>
        <w:t>, and</w:t>
      </w:r>
      <w:r>
        <w:rPr>
          <w:sz w:val="24"/>
          <w:szCs w:val="24"/>
        </w:rPr>
        <w:t xml:space="preserve"> </w:t>
      </w:r>
      <w:r w:rsidRPr="00A24CA8">
        <w:rPr>
          <w:sz w:val="24"/>
          <w:szCs w:val="24"/>
        </w:rPr>
        <w:t xml:space="preserve">The Financial </w:t>
      </w:r>
      <w:r w:rsidR="0099530E">
        <w:rPr>
          <w:sz w:val="24"/>
          <w:szCs w:val="24"/>
        </w:rPr>
        <w:t>Bid</w:t>
      </w:r>
      <w:r w:rsidRPr="00A24CA8">
        <w:rPr>
          <w:sz w:val="24"/>
          <w:szCs w:val="24"/>
        </w:rPr>
        <w:t xml:space="preserve"> Format is </w:t>
      </w:r>
      <w:r w:rsidR="009B4A57">
        <w:rPr>
          <w:sz w:val="24"/>
          <w:szCs w:val="24"/>
        </w:rPr>
        <w:t>in</w:t>
      </w:r>
      <w:r w:rsidRPr="00A24CA8">
        <w:rPr>
          <w:sz w:val="24"/>
          <w:szCs w:val="24"/>
        </w:rPr>
        <w:t xml:space="preserve"> </w:t>
      </w:r>
      <w:r w:rsidRPr="00A24CA8">
        <w:rPr>
          <w:b/>
          <w:sz w:val="24"/>
          <w:szCs w:val="24"/>
        </w:rPr>
        <w:t>Annexure- C.</w:t>
      </w:r>
    </w:p>
    <w:p w:rsidR="00241509" w:rsidRDefault="00241509" w:rsidP="00057969">
      <w:pPr>
        <w:pStyle w:val="ListParagraph"/>
        <w:spacing w:after="0"/>
        <w:ind w:left="360"/>
        <w:jc w:val="both"/>
        <w:rPr>
          <w:b/>
          <w:sz w:val="24"/>
          <w:szCs w:val="24"/>
        </w:rPr>
      </w:pPr>
    </w:p>
    <w:p w:rsidR="00241509" w:rsidRPr="009B4A57" w:rsidRDefault="004977BC" w:rsidP="00057969">
      <w:pPr>
        <w:pStyle w:val="ListParagraph"/>
        <w:numPr>
          <w:ilvl w:val="0"/>
          <w:numId w:val="11"/>
        </w:numPr>
        <w:spacing w:after="0"/>
        <w:jc w:val="both"/>
        <w:rPr>
          <w:sz w:val="24"/>
          <w:szCs w:val="24"/>
        </w:rPr>
      </w:pPr>
      <w:r>
        <w:rPr>
          <w:sz w:val="24"/>
          <w:szCs w:val="24"/>
        </w:rPr>
        <w:t>Self-Declaration</w:t>
      </w:r>
      <w:r w:rsidR="00241509" w:rsidRPr="009B4A57">
        <w:rPr>
          <w:sz w:val="24"/>
          <w:szCs w:val="24"/>
        </w:rPr>
        <w:t xml:space="preserve"> by the vendors</w:t>
      </w:r>
      <w:r w:rsidR="00B3449C">
        <w:rPr>
          <w:sz w:val="24"/>
          <w:szCs w:val="24"/>
        </w:rPr>
        <w:t xml:space="preserve"> required on</w:t>
      </w:r>
      <w:r w:rsidR="009B4A57" w:rsidRPr="009B4A57">
        <w:rPr>
          <w:sz w:val="24"/>
          <w:szCs w:val="24"/>
        </w:rPr>
        <w:t xml:space="preserve"> the following</w:t>
      </w:r>
      <w:r w:rsidR="009B4A57">
        <w:rPr>
          <w:sz w:val="24"/>
          <w:szCs w:val="24"/>
        </w:rPr>
        <w:t>:</w:t>
      </w:r>
    </w:p>
    <w:p w:rsidR="00241509" w:rsidRPr="00B3449C" w:rsidRDefault="00B3449C" w:rsidP="00057969">
      <w:pPr>
        <w:pStyle w:val="CommentText"/>
        <w:numPr>
          <w:ilvl w:val="0"/>
          <w:numId w:val="12"/>
        </w:numPr>
        <w:jc w:val="both"/>
        <w:rPr>
          <w:sz w:val="24"/>
          <w:szCs w:val="24"/>
        </w:rPr>
      </w:pPr>
      <w:r w:rsidRPr="00B3449C">
        <w:rPr>
          <w:sz w:val="24"/>
          <w:szCs w:val="24"/>
        </w:rPr>
        <w:t>No Conflict of Interest.</w:t>
      </w:r>
    </w:p>
    <w:p w:rsidR="00241509" w:rsidRPr="00B3449C" w:rsidRDefault="00B3449C" w:rsidP="00057969">
      <w:pPr>
        <w:pStyle w:val="CommentText"/>
        <w:numPr>
          <w:ilvl w:val="0"/>
          <w:numId w:val="12"/>
        </w:numPr>
        <w:jc w:val="both"/>
        <w:rPr>
          <w:sz w:val="24"/>
          <w:szCs w:val="24"/>
        </w:rPr>
      </w:pPr>
      <w:r w:rsidRPr="00B3449C">
        <w:rPr>
          <w:sz w:val="24"/>
          <w:szCs w:val="24"/>
        </w:rPr>
        <w:t xml:space="preserve">No involvement in </w:t>
      </w:r>
      <w:r w:rsidR="00241509" w:rsidRPr="00B3449C">
        <w:rPr>
          <w:sz w:val="24"/>
          <w:szCs w:val="24"/>
        </w:rPr>
        <w:t>Anti- Money Laundering</w:t>
      </w:r>
      <w:r w:rsidRPr="00B3449C">
        <w:rPr>
          <w:sz w:val="24"/>
          <w:szCs w:val="24"/>
        </w:rPr>
        <w:t xml:space="preserve"> Cases.</w:t>
      </w:r>
    </w:p>
    <w:p w:rsidR="00241509" w:rsidRPr="00B3449C" w:rsidRDefault="00B3449C" w:rsidP="00057969">
      <w:pPr>
        <w:pStyle w:val="CommentText"/>
        <w:numPr>
          <w:ilvl w:val="0"/>
          <w:numId w:val="12"/>
        </w:numPr>
        <w:jc w:val="both"/>
        <w:rPr>
          <w:sz w:val="24"/>
          <w:szCs w:val="24"/>
        </w:rPr>
      </w:pPr>
      <w:r w:rsidRPr="00B3449C">
        <w:rPr>
          <w:sz w:val="24"/>
          <w:szCs w:val="24"/>
        </w:rPr>
        <w:t xml:space="preserve">No involvement in </w:t>
      </w:r>
      <w:r w:rsidR="00241509" w:rsidRPr="00B3449C">
        <w:rPr>
          <w:sz w:val="24"/>
          <w:szCs w:val="24"/>
        </w:rPr>
        <w:t>Child Labou</w:t>
      </w:r>
      <w:r w:rsidRPr="00B3449C">
        <w:rPr>
          <w:sz w:val="24"/>
          <w:szCs w:val="24"/>
        </w:rPr>
        <w:t>r law Cases.</w:t>
      </w:r>
    </w:p>
    <w:p w:rsidR="00241509" w:rsidRPr="00B3449C" w:rsidRDefault="00241509" w:rsidP="00057969">
      <w:pPr>
        <w:pStyle w:val="CommentText"/>
        <w:numPr>
          <w:ilvl w:val="0"/>
          <w:numId w:val="12"/>
        </w:numPr>
        <w:jc w:val="both"/>
        <w:rPr>
          <w:sz w:val="24"/>
          <w:szCs w:val="24"/>
        </w:rPr>
      </w:pPr>
      <w:r w:rsidRPr="00B3449C">
        <w:rPr>
          <w:sz w:val="24"/>
          <w:szCs w:val="24"/>
        </w:rPr>
        <w:t>Disclosure of any court case/arbitration pending against vendor promoters/directors</w:t>
      </w:r>
    </w:p>
    <w:p w:rsidR="00241509" w:rsidRPr="00B3449C" w:rsidRDefault="00241509" w:rsidP="00057969">
      <w:pPr>
        <w:pStyle w:val="CommentText"/>
        <w:numPr>
          <w:ilvl w:val="0"/>
          <w:numId w:val="12"/>
        </w:numPr>
        <w:jc w:val="both"/>
        <w:rPr>
          <w:sz w:val="24"/>
          <w:szCs w:val="24"/>
        </w:rPr>
      </w:pPr>
      <w:r w:rsidRPr="00B3449C">
        <w:rPr>
          <w:sz w:val="24"/>
          <w:szCs w:val="24"/>
        </w:rPr>
        <w:t>Any previous association with FICCI</w:t>
      </w:r>
    </w:p>
    <w:p w:rsidR="00241509" w:rsidRDefault="00241509" w:rsidP="00057969">
      <w:pPr>
        <w:pStyle w:val="ListParagraph"/>
        <w:spacing w:after="0"/>
        <w:ind w:left="360"/>
        <w:jc w:val="both"/>
        <w:rPr>
          <w:b/>
          <w:sz w:val="24"/>
          <w:szCs w:val="24"/>
        </w:rPr>
      </w:pPr>
    </w:p>
    <w:p w:rsidR="00241509" w:rsidRPr="00752134" w:rsidRDefault="00241509" w:rsidP="00057969">
      <w:pPr>
        <w:spacing w:after="0"/>
        <w:jc w:val="both"/>
        <w:rPr>
          <w:sz w:val="24"/>
          <w:szCs w:val="24"/>
        </w:rPr>
      </w:pPr>
    </w:p>
    <w:p w:rsidR="00241509" w:rsidRDefault="00241509" w:rsidP="00057969">
      <w:pPr>
        <w:spacing w:after="0"/>
        <w:jc w:val="both"/>
        <w:rPr>
          <w:color w:val="2E74B5" w:themeColor="accent1" w:themeShade="BF"/>
          <w:sz w:val="24"/>
          <w:szCs w:val="24"/>
          <w:u w:val="single"/>
        </w:rPr>
      </w:pPr>
      <w:r w:rsidRPr="00752134">
        <w:rPr>
          <w:sz w:val="24"/>
          <w:szCs w:val="24"/>
        </w:rPr>
        <w:t xml:space="preserve">The </w:t>
      </w:r>
      <w:r w:rsidR="0099530E">
        <w:rPr>
          <w:sz w:val="24"/>
          <w:szCs w:val="24"/>
        </w:rPr>
        <w:t>bid</w:t>
      </w:r>
      <w:r w:rsidRPr="00752134">
        <w:rPr>
          <w:sz w:val="24"/>
          <w:szCs w:val="24"/>
        </w:rPr>
        <w:t>ding documen</w:t>
      </w:r>
      <w:r>
        <w:rPr>
          <w:sz w:val="24"/>
          <w:szCs w:val="24"/>
        </w:rPr>
        <w:t xml:space="preserve">ts including Annexure A &amp; B can be downloaded from </w:t>
      </w:r>
      <w:r w:rsidRPr="00752134">
        <w:rPr>
          <w:sz w:val="24"/>
          <w:szCs w:val="24"/>
        </w:rPr>
        <w:t xml:space="preserve">FICCI website </w:t>
      </w:r>
      <w:r w:rsidRPr="009B4A57">
        <w:rPr>
          <w:color w:val="2E74B5" w:themeColor="accent1" w:themeShade="BF"/>
          <w:sz w:val="24"/>
          <w:szCs w:val="24"/>
          <w:u w:val="single"/>
        </w:rPr>
        <w:t>(</w:t>
      </w:r>
      <w:hyperlink r:id="rId10" w:history="1">
        <w:r w:rsidR="00CE402F" w:rsidRPr="00532D9E">
          <w:rPr>
            <w:rStyle w:val="Hyperlink"/>
            <w:sz w:val="24"/>
            <w:szCs w:val="24"/>
          </w:rPr>
          <w:t>http://etenders.ficci.in</w:t>
        </w:r>
      </w:hyperlink>
      <w:r w:rsidR="008C7727">
        <w:rPr>
          <w:color w:val="2E74B5" w:themeColor="accent1" w:themeShade="BF"/>
          <w:sz w:val="24"/>
          <w:szCs w:val="24"/>
          <w:u w:val="single"/>
        </w:rPr>
        <w:t>)</w:t>
      </w:r>
    </w:p>
    <w:p w:rsidR="00CE402F" w:rsidRDefault="00CE402F" w:rsidP="00057969">
      <w:pPr>
        <w:spacing w:after="0"/>
        <w:jc w:val="both"/>
        <w:rPr>
          <w:color w:val="2E74B5" w:themeColor="accent1" w:themeShade="BF"/>
          <w:sz w:val="24"/>
          <w:szCs w:val="24"/>
          <w:u w:val="single"/>
        </w:rPr>
      </w:pPr>
    </w:p>
    <w:p w:rsidR="00CE402F" w:rsidRPr="00752134" w:rsidRDefault="00CE402F" w:rsidP="00057969">
      <w:pPr>
        <w:spacing w:after="0"/>
        <w:jc w:val="both"/>
        <w:rPr>
          <w:sz w:val="24"/>
          <w:szCs w:val="24"/>
        </w:rPr>
      </w:pPr>
    </w:p>
    <w:p w:rsidR="00241509" w:rsidRPr="00752134" w:rsidRDefault="00241509" w:rsidP="00241509">
      <w:pPr>
        <w:spacing w:after="0"/>
        <w:jc w:val="both"/>
        <w:rPr>
          <w:sz w:val="24"/>
          <w:szCs w:val="24"/>
        </w:rPr>
      </w:pPr>
    </w:p>
    <w:p w:rsidR="00241509" w:rsidRPr="00752134" w:rsidRDefault="00241509" w:rsidP="00241509">
      <w:pPr>
        <w:spacing w:after="0"/>
        <w:jc w:val="right"/>
        <w:rPr>
          <w:sz w:val="24"/>
          <w:szCs w:val="24"/>
        </w:rPr>
      </w:pPr>
      <w:r w:rsidRPr="00752134">
        <w:rPr>
          <w:sz w:val="24"/>
          <w:szCs w:val="24"/>
        </w:rPr>
        <w:t>Yours faithfully,</w:t>
      </w:r>
    </w:p>
    <w:p w:rsidR="00241509" w:rsidRPr="00752134" w:rsidRDefault="00241509" w:rsidP="00241509">
      <w:pPr>
        <w:spacing w:after="0"/>
        <w:jc w:val="right"/>
        <w:rPr>
          <w:sz w:val="24"/>
          <w:szCs w:val="24"/>
        </w:rPr>
      </w:pPr>
      <w:r w:rsidRPr="00752134">
        <w:rPr>
          <w:sz w:val="24"/>
          <w:szCs w:val="24"/>
        </w:rPr>
        <w:t xml:space="preserve"> </w:t>
      </w:r>
    </w:p>
    <w:p w:rsidR="00241509" w:rsidRPr="00752134" w:rsidRDefault="00241509" w:rsidP="00241509">
      <w:pPr>
        <w:spacing w:after="0"/>
        <w:jc w:val="right"/>
        <w:rPr>
          <w:rFonts w:eastAsia="Times New Roman"/>
          <w:b/>
        </w:rPr>
      </w:pPr>
      <w:r w:rsidRPr="00752134">
        <w:rPr>
          <w:rFonts w:eastAsia="Times New Roman"/>
        </w:rPr>
        <w:t xml:space="preserve">                                                                                                                                            </w:t>
      </w:r>
      <w:r w:rsidRPr="00752134">
        <w:rPr>
          <w:rFonts w:eastAsia="Times New Roman"/>
          <w:b/>
        </w:rPr>
        <w:t>Shobha Mishra Ghosh</w:t>
      </w:r>
    </w:p>
    <w:p w:rsidR="00241509" w:rsidRPr="00752134" w:rsidRDefault="00F42A9F" w:rsidP="00241509">
      <w:pPr>
        <w:spacing w:after="0"/>
        <w:jc w:val="right"/>
        <w:rPr>
          <w:rFonts w:eastAsia="Times New Roman"/>
          <w:b/>
        </w:rPr>
      </w:pPr>
      <w:r>
        <w:rPr>
          <w:rFonts w:eastAsia="Times New Roman"/>
          <w:b/>
        </w:rPr>
        <w:t>Chairperson,</w:t>
      </w:r>
      <w:r w:rsidR="008F17F7">
        <w:rPr>
          <w:rFonts w:eastAsia="Times New Roman"/>
          <w:b/>
        </w:rPr>
        <w:t xml:space="preserve"> e</w:t>
      </w:r>
      <w:r w:rsidR="00241509" w:rsidRPr="00752134">
        <w:rPr>
          <w:rFonts w:eastAsia="Times New Roman"/>
          <w:b/>
        </w:rPr>
        <w:t>-</w:t>
      </w:r>
      <w:r w:rsidR="0099530E">
        <w:rPr>
          <w:rFonts w:eastAsia="Times New Roman"/>
          <w:b/>
        </w:rPr>
        <w:t>Tender</w:t>
      </w:r>
      <w:r w:rsidR="00241509" w:rsidRPr="00752134">
        <w:rPr>
          <w:rFonts w:eastAsia="Times New Roman"/>
          <w:b/>
        </w:rPr>
        <w:t>ing Committee</w:t>
      </w:r>
      <w:r>
        <w:rPr>
          <w:rFonts w:eastAsia="Times New Roman"/>
          <w:b/>
        </w:rPr>
        <w:t xml:space="preserve"> and </w:t>
      </w:r>
      <w:r w:rsidR="00241509" w:rsidRPr="00752134">
        <w:rPr>
          <w:rFonts w:eastAsia="Times New Roman"/>
          <w:b/>
        </w:rPr>
        <w:t xml:space="preserve"> </w:t>
      </w:r>
    </w:p>
    <w:p w:rsidR="00241509" w:rsidRPr="00752134" w:rsidRDefault="009B4A57" w:rsidP="00241509">
      <w:pPr>
        <w:spacing w:after="0"/>
        <w:jc w:val="right"/>
        <w:rPr>
          <w:rFonts w:eastAsia="Times New Roman"/>
          <w:b/>
        </w:rPr>
      </w:pPr>
      <w:r>
        <w:rPr>
          <w:rFonts w:eastAsia="Times New Roman"/>
          <w:b/>
        </w:rPr>
        <w:t>Asst</w:t>
      </w:r>
      <w:r w:rsidR="008F17F7">
        <w:rPr>
          <w:rFonts w:eastAsia="Times New Roman"/>
          <w:b/>
        </w:rPr>
        <w:t>.</w:t>
      </w:r>
      <w:r>
        <w:rPr>
          <w:rFonts w:eastAsia="Times New Roman"/>
          <w:b/>
        </w:rPr>
        <w:t xml:space="preserve"> Secretary General</w:t>
      </w:r>
    </w:p>
    <w:p w:rsidR="00241509" w:rsidRPr="00752134" w:rsidRDefault="00241509" w:rsidP="00241509">
      <w:pPr>
        <w:spacing w:after="0"/>
        <w:jc w:val="right"/>
        <w:rPr>
          <w:rFonts w:eastAsia="Times New Roman"/>
          <w:b/>
        </w:rPr>
      </w:pPr>
      <w:r w:rsidRPr="00752134">
        <w:rPr>
          <w:rFonts w:eastAsia="Times New Roman"/>
          <w:b/>
        </w:rPr>
        <w:t xml:space="preserve">                                                                                                                                         FICCI – </w:t>
      </w:r>
      <w:proofErr w:type="spellStart"/>
      <w:r w:rsidRPr="00752134">
        <w:rPr>
          <w:rFonts w:eastAsia="Times New Roman"/>
          <w:b/>
        </w:rPr>
        <w:t>Tansen</w:t>
      </w:r>
      <w:proofErr w:type="spellEnd"/>
      <w:r w:rsidRPr="00752134">
        <w:rPr>
          <w:rFonts w:eastAsia="Times New Roman"/>
          <w:b/>
        </w:rPr>
        <w:t xml:space="preserve"> Marg,</w:t>
      </w:r>
    </w:p>
    <w:p w:rsidR="00241509" w:rsidRPr="00752134" w:rsidRDefault="00241509" w:rsidP="00241509">
      <w:pPr>
        <w:spacing w:after="0"/>
        <w:jc w:val="right"/>
        <w:rPr>
          <w:rFonts w:eastAsia="Times New Roman"/>
          <w:b/>
        </w:rPr>
      </w:pPr>
      <w:r w:rsidRPr="00752134">
        <w:rPr>
          <w:rFonts w:eastAsia="Times New Roman"/>
          <w:b/>
        </w:rPr>
        <w:t xml:space="preserve">                                                                                                                                        New Delhi 110001, India</w:t>
      </w:r>
    </w:p>
    <w:p w:rsidR="00241509" w:rsidRPr="00752134" w:rsidRDefault="00241509" w:rsidP="00241509">
      <w:pPr>
        <w:spacing w:after="0"/>
        <w:jc w:val="right"/>
        <w:rPr>
          <w:sz w:val="24"/>
          <w:szCs w:val="24"/>
        </w:rPr>
      </w:pPr>
    </w:p>
    <w:p w:rsidR="00241509" w:rsidRPr="00752134" w:rsidRDefault="00241509" w:rsidP="00241509">
      <w:pPr>
        <w:spacing w:after="0"/>
        <w:jc w:val="right"/>
        <w:rPr>
          <w:sz w:val="24"/>
          <w:szCs w:val="24"/>
        </w:rPr>
      </w:pPr>
      <w:r w:rsidRPr="00752134">
        <w:rPr>
          <w:sz w:val="24"/>
          <w:szCs w:val="24"/>
        </w:rPr>
        <w:t xml:space="preserve"> </w:t>
      </w:r>
    </w:p>
    <w:p w:rsidR="00241509" w:rsidRPr="00752134" w:rsidRDefault="00241509" w:rsidP="00241509">
      <w:pPr>
        <w:pStyle w:val="ListParagraph"/>
        <w:spacing w:after="0"/>
        <w:jc w:val="both"/>
        <w:rPr>
          <w:sz w:val="24"/>
          <w:szCs w:val="24"/>
        </w:rPr>
      </w:pPr>
    </w:p>
    <w:p w:rsidR="00241509" w:rsidRPr="00752134" w:rsidRDefault="00241509" w:rsidP="00241509">
      <w:pPr>
        <w:spacing w:after="0"/>
        <w:jc w:val="both"/>
        <w:rPr>
          <w:sz w:val="24"/>
          <w:szCs w:val="24"/>
        </w:rPr>
      </w:pPr>
    </w:p>
    <w:p w:rsidR="00241509" w:rsidRPr="00752134" w:rsidRDefault="00241509" w:rsidP="00241509">
      <w:pPr>
        <w:spacing w:after="0"/>
        <w:jc w:val="both"/>
        <w:rPr>
          <w:sz w:val="24"/>
          <w:szCs w:val="24"/>
        </w:rPr>
      </w:pPr>
    </w:p>
    <w:p w:rsidR="00241509" w:rsidRPr="00752134" w:rsidRDefault="00241509" w:rsidP="00241509">
      <w:pPr>
        <w:spacing w:after="0"/>
        <w:jc w:val="both"/>
        <w:rPr>
          <w:sz w:val="24"/>
          <w:szCs w:val="24"/>
        </w:rPr>
      </w:pPr>
    </w:p>
    <w:p w:rsidR="00241509" w:rsidRPr="00752134" w:rsidRDefault="00241509" w:rsidP="00241509">
      <w:pPr>
        <w:spacing w:after="0"/>
        <w:jc w:val="both"/>
        <w:rPr>
          <w:sz w:val="24"/>
          <w:szCs w:val="24"/>
        </w:rPr>
      </w:pPr>
    </w:p>
    <w:p w:rsidR="00241509" w:rsidRPr="00752134" w:rsidRDefault="00241509" w:rsidP="00241509">
      <w:pPr>
        <w:spacing w:after="0"/>
        <w:jc w:val="both"/>
        <w:rPr>
          <w:sz w:val="24"/>
          <w:szCs w:val="24"/>
        </w:rPr>
      </w:pPr>
    </w:p>
    <w:p w:rsidR="00241509" w:rsidRPr="00752134" w:rsidRDefault="00241509" w:rsidP="00241509">
      <w:pPr>
        <w:spacing w:after="0"/>
        <w:jc w:val="both"/>
        <w:rPr>
          <w:sz w:val="24"/>
          <w:szCs w:val="24"/>
        </w:rPr>
      </w:pPr>
    </w:p>
    <w:p w:rsidR="00241509" w:rsidRDefault="00241509" w:rsidP="00241509">
      <w:pPr>
        <w:spacing w:after="0"/>
        <w:jc w:val="both"/>
        <w:rPr>
          <w:sz w:val="24"/>
          <w:szCs w:val="24"/>
        </w:rPr>
      </w:pPr>
    </w:p>
    <w:p w:rsidR="00241509" w:rsidRDefault="00241509" w:rsidP="00241509">
      <w:pPr>
        <w:spacing w:after="0"/>
        <w:jc w:val="both"/>
        <w:rPr>
          <w:sz w:val="24"/>
          <w:szCs w:val="24"/>
        </w:rPr>
      </w:pPr>
    </w:p>
    <w:p w:rsidR="00F42A9F" w:rsidRDefault="00F42A9F" w:rsidP="00241509">
      <w:pPr>
        <w:spacing w:after="0"/>
        <w:jc w:val="both"/>
        <w:rPr>
          <w:sz w:val="24"/>
          <w:szCs w:val="24"/>
        </w:rPr>
      </w:pPr>
    </w:p>
    <w:p w:rsidR="00F42A9F" w:rsidRDefault="00F42A9F" w:rsidP="00241509">
      <w:pPr>
        <w:spacing w:after="0"/>
        <w:jc w:val="both"/>
        <w:rPr>
          <w:sz w:val="24"/>
          <w:szCs w:val="24"/>
        </w:rPr>
      </w:pPr>
    </w:p>
    <w:p w:rsidR="00F42A9F" w:rsidRDefault="00F42A9F" w:rsidP="00241509">
      <w:pPr>
        <w:spacing w:after="0"/>
        <w:jc w:val="both"/>
        <w:rPr>
          <w:sz w:val="24"/>
          <w:szCs w:val="24"/>
        </w:rPr>
      </w:pPr>
    </w:p>
    <w:p w:rsidR="00241509" w:rsidRDefault="00241509" w:rsidP="00241509">
      <w:pPr>
        <w:spacing w:after="0"/>
        <w:jc w:val="both"/>
        <w:rPr>
          <w:sz w:val="24"/>
          <w:szCs w:val="24"/>
        </w:rPr>
      </w:pPr>
    </w:p>
    <w:p w:rsidR="00241509" w:rsidRPr="00752134" w:rsidRDefault="00241509" w:rsidP="00241509">
      <w:pPr>
        <w:spacing w:after="0"/>
      </w:pPr>
    </w:p>
    <w:p w:rsidR="004F52FE" w:rsidRPr="00887134" w:rsidRDefault="00241509" w:rsidP="004F52FE">
      <w:pPr>
        <w:spacing w:after="0"/>
        <w:jc w:val="center"/>
        <w:rPr>
          <w:b/>
          <w:u w:val="single"/>
        </w:rPr>
      </w:pPr>
      <w:r w:rsidRPr="00887134">
        <w:rPr>
          <w:b/>
          <w:u w:val="single"/>
        </w:rPr>
        <w:t>ANNEXURE-A</w:t>
      </w:r>
    </w:p>
    <w:p w:rsidR="00241509" w:rsidRPr="00752134" w:rsidRDefault="00241509" w:rsidP="00241509">
      <w:pPr>
        <w:spacing w:after="0"/>
        <w:jc w:val="center"/>
      </w:pPr>
    </w:p>
    <w:p w:rsidR="00241509" w:rsidRPr="00887134" w:rsidRDefault="00411D96" w:rsidP="00241509">
      <w:pPr>
        <w:spacing w:after="0"/>
        <w:jc w:val="center"/>
        <w:rPr>
          <w:b/>
          <w:sz w:val="20"/>
          <w:szCs w:val="20"/>
        </w:rPr>
      </w:pPr>
      <w:r w:rsidRPr="00887134">
        <w:rPr>
          <w:b/>
          <w:sz w:val="20"/>
          <w:szCs w:val="20"/>
        </w:rPr>
        <w:t xml:space="preserve">GENERAL </w:t>
      </w:r>
      <w:r w:rsidR="00241509" w:rsidRPr="00887134">
        <w:rPr>
          <w:b/>
          <w:sz w:val="20"/>
          <w:szCs w:val="20"/>
        </w:rPr>
        <w:t>TERMS AND CONDITIONS FOR AWARD OF CONTRACT FOR _______</w:t>
      </w:r>
    </w:p>
    <w:p w:rsidR="00241509" w:rsidRPr="00752134" w:rsidRDefault="00241509" w:rsidP="00241509">
      <w:pPr>
        <w:spacing w:after="0"/>
        <w:jc w:val="center"/>
      </w:pPr>
    </w:p>
    <w:p w:rsidR="00241509" w:rsidRPr="00752134" w:rsidRDefault="00241509" w:rsidP="00241509">
      <w:pPr>
        <w:pStyle w:val="ListParagraph"/>
        <w:numPr>
          <w:ilvl w:val="0"/>
          <w:numId w:val="3"/>
        </w:numPr>
        <w:spacing w:after="0"/>
        <w:jc w:val="both"/>
      </w:pPr>
      <w:r w:rsidRPr="00752134">
        <w:t>ITEMS &amp; QUANTITY REQUIRED ________________________________________________</w:t>
      </w:r>
    </w:p>
    <w:p w:rsidR="00241509" w:rsidRPr="00752134" w:rsidRDefault="00241509" w:rsidP="00241509">
      <w:pPr>
        <w:pStyle w:val="ListParagraph"/>
        <w:spacing w:after="0"/>
        <w:jc w:val="both"/>
      </w:pPr>
      <w:r w:rsidRPr="00752134">
        <w:t>__________________________________________________________________________</w:t>
      </w:r>
    </w:p>
    <w:p w:rsidR="00241509" w:rsidRPr="00752134" w:rsidRDefault="00241509" w:rsidP="00241509">
      <w:pPr>
        <w:pStyle w:val="ListParagraph"/>
        <w:spacing w:after="0"/>
        <w:jc w:val="both"/>
      </w:pPr>
    </w:p>
    <w:p w:rsidR="00241509" w:rsidRPr="00752134" w:rsidRDefault="00241509" w:rsidP="00241509">
      <w:pPr>
        <w:spacing w:after="0"/>
        <w:jc w:val="both"/>
      </w:pPr>
    </w:p>
    <w:tbl>
      <w:tblPr>
        <w:tblStyle w:val="TableGrid"/>
        <w:tblW w:w="0" w:type="auto"/>
        <w:tblLook w:val="04A0" w:firstRow="1" w:lastRow="0" w:firstColumn="1" w:lastColumn="0" w:noHBand="0" w:noVBand="1"/>
      </w:tblPr>
      <w:tblGrid>
        <w:gridCol w:w="988"/>
        <w:gridCol w:w="3520"/>
        <w:gridCol w:w="2254"/>
        <w:gridCol w:w="2254"/>
      </w:tblGrid>
      <w:tr w:rsidR="00241509" w:rsidRPr="00752134" w:rsidTr="00C0148E">
        <w:tc>
          <w:tcPr>
            <w:tcW w:w="9016" w:type="dxa"/>
            <w:gridSpan w:val="4"/>
          </w:tcPr>
          <w:p w:rsidR="00241509" w:rsidRPr="00752134" w:rsidRDefault="00241509" w:rsidP="00C0148E">
            <w:pPr>
              <w:jc w:val="center"/>
            </w:pPr>
          </w:p>
        </w:tc>
      </w:tr>
      <w:tr w:rsidR="00241509" w:rsidRPr="00752134" w:rsidTr="00C0148E">
        <w:tc>
          <w:tcPr>
            <w:tcW w:w="988" w:type="dxa"/>
          </w:tcPr>
          <w:p w:rsidR="00241509" w:rsidRPr="00752134" w:rsidRDefault="00241509" w:rsidP="003A37C0">
            <w:pPr>
              <w:jc w:val="center"/>
            </w:pPr>
            <w:proofErr w:type="spellStart"/>
            <w:r>
              <w:t>S</w:t>
            </w:r>
            <w:r w:rsidRPr="00752134">
              <w:t>.No</w:t>
            </w:r>
            <w:proofErr w:type="spellEnd"/>
            <w:r w:rsidRPr="00752134">
              <w:t>.</w:t>
            </w:r>
          </w:p>
        </w:tc>
        <w:tc>
          <w:tcPr>
            <w:tcW w:w="3520" w:type="dxa"/>
          </w:tcPr>
          <w:p w:rsidR="00241509" w:rsidRPr="00752134" w:rsidRDefault="00241509" w:rsidP="003A37C0">
            <w:pPr>
              <w:jc w:val="center"/>
            </w:pPr>
            <w:r w:rsidRPr="00752134">
              <w:t>Description</w:t>
            </w:r>
          </w:p>
        </w:tc>
        <w:tc>
          <w:tcPr>
            <w:tcW w:w="2254" w:type="dxa"/>
          </w:tcPr>
          <w:p w:rsidR="00241509" w:rsidRPr="00752134" w:rsidRDefault="00241509" w:rsidP="00C0148E"/>
        </w:tc>
        <w:tc>
          <w:tcPr>
            <w:tcW w:w="2254" w:type="dxa"/>
          </w:tcPr>
          <w:p w:rsidR="00241509" w:rsidRPr="00752134" w:rsidRDefault="00241509" w:rsidP="00C0148E"/>
        </w:tc>
      </w:tr>
      <w:tr w:rsidR="00241509" w:rsidRPr="00752134" w:rsidTr="00C0148E">
        <w:tc>
          <w:tcPr>
            <w:tcW w:w="988" w:type="dxa"/>
          </w:tcPr>
          <w:p w:rsidR="00241509" w:rsidRPr="00752134" w:rsidRDefault="00F42A9F" w:rsidP="00F42A9F">
            <w:pPr>
              <w:jc w:val="center"/>
            </w:pPr>
            <w:r>
              <w:t>1.</w:t>
            </w:r>
          </w:p>
        </w:tc>
        <w:tc>
          <w:tcPr>
            <w:tcW w:w="3520" w:type="dxa"/>
          </w:tcPr>
          <w:p w:rsidR="00241509" w:rsidRPr="00752134" w:rsidRDefault="00241509" w:rsidP="00C0148E"/>
        </w:tc>
        <w:tc>
          <w:tcPr>
            <w:tcW w:w="2254" w:type="dxa"/>
          </w:tcPr>
          <w:p w:rsidR="00241509" w:rsidRPr="00752134" w:rsidRDefault="00241509" w:rsidP="00C0148E"/>
        </w:tc>
        <w:tc>
          <w:tcPr>
            <w:tcW w:w="2254" w:type="dxa"/>
          </w:tcPr>
          <w:p w:rsidR="00241509" w:rsidRPr="00752134" w:rsidRDefault="00241509" w:rsidP="00C0148E"/>
        </w:tc>
      </w:tr>
      <w:tr w:rsidR="00241509" w:rsidRPr="00752134" w:rsidTr="00C0148E">
        <w:tc>
          <w:tcPr>
            <w:tcW w:w="988" w:type="dxa"/>
          </w:tcPr>
          <w:p w:rsidR="00241509" w:rsidRPr="00752134" w:rsidRDefault="00F42A9F" w:rsidP="00F42A9F">
            <w:pPr>
              <w:jc w:val="center"/>
            </w:pPr>
            <w:r>
              <w:t>2.</w:t>
            </w:r>
          </w:p>
        </w:tc>
        <w:tc>
          <w:tcPr>
            <w:tcW w:w="3520" w:type="dxa"/>
          </w:tcPr>
          <w:p w:rsidR="00241509" w:rsidRPr="00752134" w:rsidRDefault="00241509" w:rsidP="00C0148E"/>
        </w:tc>
        <w:tc>
          <w:tcPr>
            <w:tcW w:w="2254" w:type="dxa"/>
          </w:tcPr>
          <w:p w:rsidR="00241509" w:rsidRPr="00752134" w:rsidRDefault="00241509" w:rsidP="00C0148E"/>
        </w:tc>
        <w:tc>
          <w:tcPr>
            <w:tcW w:w="2254" w:type="dxa"/>
          </w:tcPr>
          <w:p w:rsidR="00241509" w:rsidRPr="00752134" w:rsidRDefault="00241509" w:rsidP="00C0148E"/>
        </w:tc>
      </w:tr>
      <w:tr w:rsidR="00241509" w:rsidRPr="00752134" w:rsidTr="00C0148E">
        <w:tc>
          <w:tcPr>
            <w:tcW w:w="988" w:type="dxa"/>
          </w:tcPr>
          <w:p w:rsidR="00241509" w:rsidRPr="00752134" w:rsidRDefault="00F42A9F" w:rsidP="00F42A9F">
            <w:pPr>
              <w:jc w:val="center"/>
            </w:pPr>
            <w:r>
              <w:t>3.</w:t>
            </w:r>
          </w:p>
        </w:tc>
        <w:tc>
          <w:tcPr>
            <w:tcW w:w="8028" w:type="dxa"/>
            <w:gridSpan w:val="3"/>
          </w:tcPr>
          <w:p w:rsidR="00241509" w:rsidRPr="00752134" w:rsidRDefault="00241509" w:rsidP="00C0148E"/>
        </w:tc>
      </w:tr>
      <w:tr w:rsidR="00241509" w:rsidRPr="00752134" w:rsidTr="00C0148E">
        <w:tc>
          <w:tcPr>
            <w:tcW w:w="988" w:type="dxa"/>
          </w:tcPr>
          <w:p w:rsidR="00241509" w:rsidRPr="00752134" w:rsidRDefault="00F42A9F" w:rsidP="00F42A9F">
            <w:pPr>
              <w:jc w:val="center"/>
            </w:pPr>
            <w:r>
              <w:t>4.</w:t>
            </w:r>
          </w:p>
        </w:tc>
        <w:tc>
          <w:tcPr>
            <w:tcW w:w="8028" w:type="dxa"/>
            <w:gridSpan w:val="3"/>
          </w:tcPr>
          <w:p w:rsidR="00241509" w:rsidRPr="00752134" w:rsidRDefault="00241509" w:rsidP="00C0148E"/>
        </w:tc>
      </w:tr>
    </w:tbl>
    <w:p w:rsidR="00241509" w:rsidRPr="00752134" w:rsidRDefault="00241509" w:rsidP="00241509">
      <w:pPr>
        <w:spacing w:after="0"/>
      </w:pPr>
    </w:p>
    <w:p w:rsidR="00241509" w:rsidRPr="00752134" w:rsidRDefault="00241509" w:rsidP="00241509">
      <w:pPr>
        <w:spacing w:after="0"/>
      </w:pPr>
    </w:p>
    <w:p w:rsidR="00241509" w:rsidRPr="00F42A9F" w:rsidRDefault="00241509" w:rsidP="00F42A9F">
      <w:pPr>
        <w:pStyle w:val="ListParagraph"/>
        <w:numPr>
          <w:ilvl w:val="0"/>
          <w:numId w:val="3"/>
        </w:numPr>
        <w:spacing w:after="0"/>
        <w:rPr>
          <w:b/>
        </w:rPr>
      </w:pPr>
      <w:r w:rsidRPr="00F42A9F">
        <w:rPr>
          <w:b/>
        </w:rPr>
        <w:t xml:space="preserve">SPECIFICATION </w:t>
      </w:r>
    </w:p>
    <w:p w:rsidR="00241509" w:rsidRPr="00752134" w:rsidRDefault="00241509" w:rsidP="00241509">
      <w:pPr>
        <w:spacing w:after="0"/>
      </w:pPr>
    </w:p>
    <w:p w:rsidR="00241509" w:rsidRPr="00752134" w:rsidRDefault="00241509" w:rsidP="00241509">
      <w:pPr>
        <w:spacing w:after="0"/>
      </w:pPr>
    </w:p>
    <w:tbl>
      <w:tblPr>
        <w:tblStyle w:val="TableGrid"/>
        <w:tblW w:w="0" w:type="auto"/>
        <w:tblLook w:val="04A0" w:firstRow="1" w:lastRow="0" w:firstColumn="1" w:lastColumn="0" w:noHBand="0" w:noVBand="1"/>
      </w:tblPr>
      <w:tblGrid>
        <w:gridCol w:w="4508"/>
        <w:gridCol w:w="4508"/>
      </w:tblGrid>
      <w:tr w:rsidR="00241509" w:rsidRPr="00752134" w:rsidTr="00C0148E">
        <w:tc>
          <w:tcPr>
            <w:tcW w:w="4508" w:type="dxa"/>
          </w:tcPr>
          <w:p w:rsidR="00241509" w:rsidRPr="00752134" w:rsidRDefault="00241509" w:rsidP="00C0148E">
            <w:pPr>
              <w:rPr>
                <w:b/>
              </w:rPr>
            </w:pPr>
          </w:p>
        </w:tc>
        <w:tc>
          <w:tcPr>
            <w:tcW w:w="4508" w:type="dxa"/>
          </w:tcPr>
          <w:p w:rsidR="00241509" w:rsidRPr="00752134" w:rsidRDefault="00241509" w:rsidP="00C0148E"/>
        </w:tc>
      </w:tr>
      <w:tr w:rsidR="00241509" w:rsidRPr="00752134" w:rsidTr="00C0148E">
        <w:tc>
          <w:tcPr>
            <w:tcW w:w="4508" w:type="dxa"/>
          </w:tcPr>
          <w:p w:rsidR="00241509" w:rsidRPr="00752134" w:rsidRDefault="00241509" w:rsidP="00C0148E">
            <w:pPr>
              <w:rPr>
                <w:b/>
              </w:rPr>
            </w:pPr>
          </w:p>
        </w:tc>
        <w:tc>
          <w:tcPr>
            <w:tcW w:w="4508" w:type="dxa"/>
          </w:tcPr>
          <w:p w:rsidR="00241509" w:rsidRPr="00752134" w:rsidRDefault="00241509" w:rsidP="00C0148E"/>
        </w:tc>
      </w:tr>
      <w:tr w:rsidR="00241509" w:rsidRPr="00752134" w:rsidTr="00C0148E">
        <w:tc>
          <w:tcPr>
            <w:tcW w:w="4508" w:type="dxa"/>
          </w:tcPr>
          <w:p w:rsidR="00241509" w:rsidRPr="00752134" w:rsidRDefault="00241509" w:rsidP="00C0148E">
            <w:pPr>
              <w:rPr>
                <w:b/>
              </w:rPr>
            </w:pPr>
          </w:p>
        </w:tc>
        <w:tc>
          <w:tcPr>
            <w:tcW w:w="4508" w:type="dxa"/>
          </w:tcPr>
          <w:p w:rsidR="00241509" w:rsidRPr="00752134" w:rsidRDefault="00241509" w:rsidP="00C0148E"/>
        </w:tc>
      </w:tr>
      <w:tr w:rsidR="00241509" w:rsidRPr="00752134" w:rsidTr="00C0148E">
        <w:tc>
          <w:tcPr>
            <w:tcW w:w="4508" w:type="dxa"/>
          </w:tcPr>
          <w:p w:rsidR="00241509" w:rsidRPr="00752134" w:rsidRDefault="00241509" w:rsidP="00C0148E">
            <w:pPr>
              <w:rPr>
                <w:b/>
              </w:rPr>
            </w:pPr>
          </w:p>
        </w:tc>
        <w:tc>
          <w:tcPr>
            <w:tcW w:w="4508" w:type="dxa"/>
          </w:tcPr>
          <w:p w:rsidR="00241509" w:rsidRPr="00752134" w:rsidRDefault="00241509" w:rsidP="00C0148E"/>
        </w:tc>
      </w:tr>
      <w:tr w:rsidR="00241509" w:rsidRPr="00752134" w:rsidTr="00C0148E">
        <w:tc>
          <w:tcPr>
            <w:tcW w:w="4508" w:type="dxa"/>
          </w:tcPr>
          <w:p w:rsidR="00241509" w:rsidRPr="00752134" w:rsidRDefault="00241509" w:rsidP="00C0148E">
            <w:pPr>
              <w:rPr>
                <w:b/>
              </w:rPr>
            </w:pPr>
          </w:p>
        </w:tc>
        <w:tc>
          <w:tcPr>
            <w:tcW w:w="4508" w:type="dxa"/>
          </w:tcPr>
          <w:p w:rsidR="00241509" w:rsidRPr="00752134" w:rsidRDefault="00241509" w:rsidP="00C0148E"/>
        </w:tc>
      </w:tr>
      <w:tr w:rsidR="00241509" w:rsidRPr="00752134" w:rsidTr="00C0148E">
        <w:tc>
          <w:tcPr>
            <w:tcW w:w="4508" w:type="dxa"/>
          </w:tcPr>
          <w:p w:rsidR="00241509" w:rsidRPr="00752134" w:rsidRDefault="00241509" w:rsidP="00C0148E">
            <w:pPr>
              <w:rPr>
                <w:b/>
              </w:rPr>
            </w:pPr>
          </w:p>
        </w:tc>
        <w:tc>
          <w:tcPr>
            <w:tcW w:w="4508" w:type="dxa"/>
          </w:tcPr>
          <w:p w:rsidR="00241509" w:rsidRPr="00752134" w:rsidRDefault="00241509" w:rsidP="00C0148E"/>
        </w:tc>
      </w:tr>
      <w:tr w:rsidR="00241509" w:rsidRPr="00752134" w:rsidTr="00C0148E">
        <w:tc>
          <w:tcPr>
            <w:tcW w:w="4508" w:type="dxa"/>
          </w:tcPr>
          <w:p w:rsidR="00241509" w:rsidRPr="00752134" w:rsidRDefault="00241509" w:rsidP="00C0148E">
            <w:pPr>
              <w:rPr>
                <w:b/>
              </w:rPr>
            </w:pPr>
          </w:p>
        </w:tc>
        <w:tc>
          <w:tcPr>
            <w:tcW w:w="4508" w:type="dxa"/>
          </w:tcPr>
          <w:p w:rsidR="00241509" w:rsidRPr="00752134" w:rsidRDefault="00241509" w:rsidP="00C0148E"/>
        </w:tc>
      </w:tr>
    </w:tbl>
    <w:p w:rsidR="00241509" w:rsidRDefault="00241509" w:rsidP="00241509">
      <w:pPr>
        <w:spacing w:after="0"/>
      </w:pPr>
    </w:p>
    <w:p w:rsidR="00241509" w:rsidRPr="00752134" w:rsidRDefault="00241509" w:rsidP="00241509">
      <w:pPr>
        <w:spacing w:after="0"/>
      </w:pPr>
    </w:p>
    <w:p w:rsidR="00241509" w:rsidRPr="00752134" w:rsidRDefault="00241509" w:rsidP="00241509">
      <w:pPr>
        <w:spacing w:after="0"/>
      </w:pPr>
    </w:p>
    <w:p w:rsidR="00241509" w:rsidRPr="00A24CA8" w:rsidRDefault="00241509" w:rsidP="00F42A9F">
      <w:pPr>
        <w:pStyle w:val="ListParagraph"/>
        <w:numPr>
          <w:ilvl w:val="0"/>
          <w:numId w:val="3"/>
        </w:numPr>
        <w:spacing w:after="0"/>
        <w:rPr>
          <w:b/>
        </w:rPr>
      </w:pPr>
      <w:r w:rsidRPr="00A24CA8">
        <w:rPr>
          <w:b/>
        </w:rPr>
        <w:t xml:space="preserve">SCHEDULE OF WORK </w:t>
      </w:r>
    </w:p>
    <w:p w:rsidR="00241509" w:rsidRPr="00752134" w:rsidRDefault="00241509" w:rsidP="00241509">
      <w:pPr>
        <w:spacing w:after="0"/>
      </w:pPr>
    </w:p>
    <w:p w:rsidR="00241509" w:rsidRPr="00752134" w:rsidRDefault="00241509" w:rsidP="00241509">
      <w:pPr>
        <w:spacing w:after="0"/>
      </w:pPr>
      <w:r w:rsidRPr="00752134">
        <w:t>The work should be completed in all respect and ma</w:t>
      </w:r>
      <w:r w:rsidR="008F17F7">
        <w:t>terial should be delivered within stipulated time mentioned in the signed agreement.</w:t>
      </w:r>
    </w:p>
    <w:p w:rsidR="00241509" w:rsidRPr="00752134" w:rsidRDefault="00241509" w:rsidP="00241509">
      <w:pPr>
        <w:spacing w:after="0"/>
      </w:pPr>
    </w:p>
    <w:tbl>
      <w:tblPr>
        <w:tblStyle w:val="TableGrid"/>
        <w:tblW w:w="0" w:type="auto"/>
        <w:tblLook w:val="04A0" w:firstRow="1" w:lastRow="0" w:firstColumn="1" w:lastColumn="0" w:noHBand="0" w:noVBand="1"/>
      </w:tblPr>
      <w:tblGrid>
        <w:gridCol w:w="988"/>
        <w:gridCol w:w="3827"/>
        <w:gridCol w:w="4201"/>
      </w:tblGrid>
      <w:tr w:rsidR="00241509" w:rsidRPr="00752134" w:rsidTr="00C0148E">
        <w:tc>
          <w:tcPr>
            <w:tcW w:w="988" w:type="dxa"/>
          </w:tcPr>
          <w:p w:rsidR="00241509" w:rsidRPr="00752134" w:rsidRDefault="003A37C0" w:rsidP="003A37C0">
            <w:pPr>
              <w:jc w:val="center"/>
            </w:pPr>
            <w:r>
              <w:t>(a)</w:t>
            </w:r>
          </w:p>
        </w:tc>
        <w:tc>
          <w:tcPr>
            <w:tcW w:w="3827" w:type="dxa"/>
          </w:tcPr>
          <w:p w:rsidR="00241509" w:rsidRPr="00752134" w:rsidRDefault="00241509" w:rsidP="00C0148E"/>
        </w:tc>
        <w:tc>
          <w:tcPr>
            <w:tcW w:w="4201" w:type="dxa"/>
          </w:tcPr>
          <w:p w:rsidR="00241509" w:rsidRPr="00752134" w:rsidRDefault="00241509" w:rsidP="00C0148E"/>
        </w:tc>
      </w:tr>
      <w:tr w:rsidR="00241509" w:rsidRPr="00752134" w:rsidTr="00C0148E">
        <w:tc>
          <w:tcPr>
            <w:tcW w:w="988" w:type="dxa"/>
          </w:tcPr>
          <w:p w:rsidR="00241509" w:rsidRPr="00752134" w:rsidRDefault="003A37C0" w:rsidP="003A37C0">
            <w:pPr>
              <w:jc w:val="center"/>
            </w:pPr>
            <w:r>
              <w:t>(b)</w:t>
            </w:r>
          </w:p>
        </w:tc>
        <w:tc>
          <w:tcPr>
            <w:tcW w:w="3827" w:type="dxa"/>
          </w:tcPr>
          <w:p w:rsidR="00241509" w:rsidRPr="00752134" w:rsidRDefault="00241509" w:rsidP="00C0148E"/>
        </w:tc>
        <w:tc>
          <w:tcPr>
            <w:tcW w:w="4201" w:type="dxa"/>
          </w:tcPr>
          <w:p w:rsidR="00241509" w:rsidRPr="00752134" w:rsidRDefault="00241509" w:rsidP="00C0148E"/>
        </w:tc>
      </w:tr>
      <w:tr w:rsidR="00241509" w:rsidRPr="00752134" w:rsidTr="00C0148E">
        <w:tc>
          <w:tcPr>
            <w:tcW w:w="988" w:type="dxa"/>
          </w:tcPr>
          <w:p w:rsidR="00241509" w:rsidRPr="00752134" w:rsidRDefault="003A37C0" w:rsidP="003A37C0">
            <w:pPr>
              <w:jc w:val="center"/>
            </w:pPr>
            <w:r>
              <w:t>(c)</w:t>
            </w:r>
          </w:p>
        </w:tc>
        <w:tc>
          <w:tcPr>
            <w:tcW w:w="3827" w:type="dxa"/>
          </w:tcPr>
          <w:p w:rsidR="00241509" w:rsidRPr="00752134" w:rsidRDefault="00241509" w:rsidP="00C0148E"/>
        </w:tc>
        <w:tc>
          <w:tcPr>
            <w:tcW w:w="4201" w:type="dxa"/>
          </w:tcPr>
          <w:p w:rsidR="00241509" w:rsidRPr="00752134" w:rsidRDefault="00241509" w:rsidP="00C0148E"/>
        </w:tc>
      </w:tr>
    </w:tbl>
    <w:p w:rsidR="00411D96" w:rsidRPr="00752134" w:rsidRDefault="00411D96" w:rsidP="00241509">
      <w:pPr>
        <w:spacing w:after="0"/>
      </w:pPr>
    </w:p>
    <w:p w:rsidR="00241509" w:rsidRPr="00752134" w:rsidRDefault="00241509" w:rsidP="00F42A9F">
      <w:pPr>
        <w:pStyle w:val="ListParagraph"/>
        <w:numPr>
          <w:ilvl w:val="0"/>
          <w:numId w:val="3"/>
        </w:numPr>
        <w:spacing w:after="0"/>
        <w:rPr>
          <w:b/>
        </w:rPr>
      </w:pPr>
      <w:r w:rsidRPr="00752134">
        <w:rPr>
          <w:b/>
        </w:rPr>
        <w:t xml:space="preserve">EARNEST MONEY </w:t>
      </w:r>
    </w:p>
    <w:p w:rsidR="00241509" w:rsidRPr="00752134" w:rsidRDefault="00241509" w:rsidP="00241509">
      <w:pPr>
        <w:pStyle w:val="ListParagraph"/>
        <w:spacing w:after="0"/>
        <w:ind w:left="765"/>
      </w:pPr>
    </w:p>
    <w:p w:rsidR="00241509" w:rsidRDefault="00241509" w:rsidP="00241509">
      <w:pPr>
        <w:pStyle w:val="ListParagraph"/>
        <w:numPr>
          <w:ilvl w:val="0"/>
          <w:numId w:val="9"/>
        </w:numPr>
        <w:spacing w:after="0"/>
        <w:jc w:val="both"/>
        <w:rPr>
          <w:sz w:val="24"/>
          <w:szCs w:val="24"/>
        </w:rPr>
      </w:pPr>
      <w:r w:rsidRPr="00F42A9F">
        <w:rPr>
          <w:sz w:val="24"/>
          <w:szCs w:val="24"/>
        </w:rPr>
        <w:t xml:space="preserve">The Quotation along with </w:t>
      </w:r>
      <w:r w:rsidRPr="00F42A9F">
        <w:rPr>
          <w:b/>
          <w:sz w:val="24"/>
          <w:szCs w:val="24"/>
        </w:rPr>
        <w:t>EMD</w:t>
      </w:r>
      <w:r w:rsidRPr="00F42A9F">
        <w:rPr>
          <w:sz w:val="24"/>
          <w:szCs w:val="24"/>
        </w:rPr>
        <w:t xml:space="preserve"> of </w:t>
      </w:r>
      <w:r w:rsidR="00F42A9F" w:rsidRPr="00F42A9F">
        <w:rPr>
          <w:sz w:val="24"/>
          <w:szCs w:val="24"/>
        </w:rPr>
        <w:t>INR.</w:t>
      </w:r>
      <w:r w:rsidR="00614A2C">
        <w:rPr>
          <w:sz w:val="24"/>
          <w:szCs w:val="24"/>
        </w:rPr>
        <w:t xml:space="preserve"> </w:t>
      </w:r>
      <w:r w:rsidRPr="00F42A9F">
        <w:rPr>
          <w:sz w:val="24"/>
          <w:szCs w:val="24"/>
        </w:rPr>
        <w:t>_________________________</w:t>
      </w:r>
      <w:r w:rsidR="00F42A9F" w:rsidRPr="00F42A9F">
        <w:rPr>
          <w:sz w:val="24"/>
          <w:szCs w:val="24"/>
        </w:rPr>
        <w:t xml:space="preserve"> in the form of Bank D</w:t>
      </w:r>
      <w:r w:rsidRPr="00F42A9F">
        <w:rPr>
          <w:sz w:val="24"/>
          <w:szCs w:val="24"/>
        </w:rPr>
        <w:t>raft/Banker</w:t>
      </w:r>
      <w:r w:rsidR="00F42A9F" w:rsidRPr="00F42A9F">
        <w:rPr>
          <w:sz w:val="24"/>
          <w:szCs w:val="24"/>
        </w:rPr>
        <w:t>’s</w:t>
      </w:r>
      <w:r w:rsidRPr="00F42A9F">
        <w:rPr>
          <w:sz w:val="24"/>
          <w:szCs w:val="24"/>
        </w:rPr>
        <w:t xml:space="preserve"> </w:t>
      </w:r>
      <w:r w:rsidR="00F42A9F" w:rsidRPr="00F42A9F">
        <w:rPr>
          <w:sz w:val="24"/>
          <w:szCs w:val="24"/>
        </w:rPr>
        <w:t>C</w:t>
      </w:r>
      <w:r w:rsidRPr="00F42A9F">
        <w:rPr>
          <w:sz w:val="24"/>
          <w:szCs w:val="24"/>
        </w:rPr>
        <w:t xml:space="preserve">heque issued in favour of </w:t>
      </w:r>
      <w:r w:rsidR="00F42A9F" w:rsidRPr="00F42A9F">
        <w:rPr>
          <w:sz w:val="24"/>
          <w:szCs w:val="24"/>
        </w:rPr>
        <w:t>FICCI</w:t>
      </w:r>
      <w:r w:rsidRPr="00F42A9F">
        <w:rPr>
          <w:sz w:val="24"/>
          <w:szCs w:val="24"/>
        </w:rPr>
        <w:t xml:space="preserve">, in sealed cover for the type of works as mentioned above </w:t>
      </w:r>
      <w:r w:rsidRPr="00F42A9F">
        <w:rPr>
          <w:b/>
          <w:sz w:val="24"/>
          <w:szCs w:val="24"/>
          <w:u w:val="single"/>
        </w:rPr>
        <w:t xml:space="preserve">latest by 3.00 </w:t>
      </w:r>
      <w:r w:rsidR="008F17F7">
        <w:rPr>
          <w:b/>
          <w:sz w:val="24"/>
          <w:szCs w:val="24"/>
          <w:u w:val="single"/>
        </w:rPr>
        <w:t>pm</w:t>
      </w:r>
      <w:r w:rsidRPr="00F42A9F">
        <w:rPr>
          <w:b/>
          <w:sz w:val="24"/>
          <w:szCs w:val="24"/>
          <w:u w:val="single"/>
        </w:rPr>
        <w:t xml:space="preserve"> on or before</w:t>
      </w:r>
      <w:r w:rsidR="00F42A9F" w:rsidRPr="00F42A9F">
        <w:rPr>
          <w:b/>
          <w:sz w:val="24"/>
          <w:szCs w:val="24"/>
          <w:u w:val="single"/>
        </w:rPr>
        <w:t xml:space="preserve"> the stipulated date.</w:t>
      </w:r>
      <w:r w:rsidR="00F42A9F" w:rsidRPr="00F42A9F">
        <w:rPr>
          <w:sz w:val="24"/>
          <w:szCs w:val="24"/>
        </w:rPr>
        <w:t xml:space="preserve"> The </w:t>
      </w:r>
      <w:r w:rsidR="0099530E">
        <w:rPr>
          <w:sz w:val="24"/>
          <w:szCs w:val="24"/>
        </w:rPr>
        <w:t>Bidder</w:t>
      </w:r>
      <w:r w:rsidR="00F42A9F" w:rsidRPr="00F42A9F">
        <w:rPr>
          <w:sz w:val="24"/>
          <w:szCs w:val="24"/>
        </w:rPr>
        <w:t xml:space="preserve">s will be </w:t>
      </w:r>
      <w:r w:rsidR="00D847D7">
        <w:rPr>
          <w:sz w:val="24"/>
          <w:szCs w:val="24"/>
        </w:rPr>
        <w:t xml:space="preserve">duly </w:t>
      </w:r>
      <w:r w:rsidR="00F42A9F" w:rsidRPr="00F42A9F">
        <w:rPr>
          <w:sz w:val="24"/>
          <w:szCs w:val="24"/>
        </w:rPr>
        <w:t>informed about op</w:t>
      </w:r>
      <w:r w:rsidR="00614A2C">
        <w:rPr>
          <w:sz w:val="24"/>
          <w:szCs w:val="24"/>
        </w:rPr>
        <w:t>en</w:t>
      </w:r>
      <w:r w:rsidR="00F42A9F" w:rsidRPr="00F42A9F">
        <w:rPr>
          <w:sz w:val="24"/>
          <w:szCs w:val="24"/>
        </w:rPr>
        <w:t xml:space="preserve">ing of the </w:t>
      </w:r>
      <w:r w:rsidR="0099530E">
        <w:rPr>
          <w:sz w:val="24"/>
          <w:szCs w:val="24"/>
        </w:rPr>
        <w:t>bid</w:t>
      </w:r>
      <w:r w:rsidR="00F42A9F" w:rsidRPr="00F42A9F">
        <w:rPr>
          <w:sz w:val="24"/>
          <w:szCs w:val="24"/>
        </w:rPr>
        <w:t xml:space="preserve">s </w:t>
      </w:r>
      <w:r w:rsidR="00D847D7">
        <w:rPr>
          <w:sz w:val="24"/>
          <w:szCs w:val="24"/>
        </w:rPr>
        <w:t>by</w:t>
      </w:r>
      <w:r w:rsidR="00F42A9F" w:rsidRPr="00F42A9F">
        <w:rPr>
          <w:sz w:val="24"/>
          <w:szCs w:val="24"/>
        </w:rPr>
        <w:t xml:space="preserve"> FICCI</w:t>
      </w:r>
      <w:r w:rsidR="00F42A9F">
        <w:rPr>
          <w:sz w:val="24"/>
          <w:szCs w:val="24"/>
        </w:rPr>
        <w:t>.</w:t>
      </w:r>
    </w:p>
    <w:p w:rsidR="00716939" w:rsidRPr="00716939" w:rsidRDefault="00716939" w:rsidP="00716939">
      <w:pPr>
        <w:spacing w:after="0"/>
        <w:jc w:val="both"/>
        <w:rPr>
          <w:sz w:val="24"/>
          <w:szCs w:val="24"/>
        </w:rPr>
      </w:pPr>
    </w:p>
    <w:p w:rsidR="00241509" w:rsidRPr="00752134" w:rsidRDefault="00241509" w:rsidP="00241509">
      <w:pPr>
        <w:spacing w:after="0"/>
        <w:jc w:val="both"/>
      </w:pPr>
    </w:p>
    <w:p w:rsidR="00241509" w:rsidRPr="00716939" w:rsidRDefault="00241509" w:rsidP="00716939">
      <w:pPr>
        <w:pStyle w:val="ListParagraph"/>
        <w:numPr>
          <w:ilvl w:val="0"/>
          <w:numId w:val="3"/>
        </w:numPr>
        <w:spacing w:after="0"/>
        <w:jc w:val="both"/>
        <w:rPr>
          <w:b/>
        </w:rPr>
      </w:pPr>
      <w:r w:rsidRPr="00716939">
        <w:rPr>
          <w:b/>
        </w:rPr>
        <w:t xml:space="preserve">PENALTY </w:t>
      </w:r>
    </w:p>
    <w:p w:rsidR="00241509" w:rsidRPr="00752134" w:rsidRDefault="00241509" w:rsidP="00241509">
      <w:pPr>
        <w:spacing w:after="0"/>
        <w:jc w:val="both"/>
      </w:pPr>
    </w:p>
    <w:p w:rsidR="00241509" w:rsidRPr="003F11F5" w:rsidRDefault="00241509" w:rsidP="00241509">
      <w:pPr>
        <w:spacing w:after="0"/>
        <w:ind w:left="765"/>
        <w:jc w:val="both"/>
        <w:rPr>
          <w:sz w:val="24"/>
          <w:szCs w:val="24"/>
        </w:rPr>
      </w:pPr>
      <w:r w:rsidRPr="003F11F5">
        <w:rPr>
          <w:sz w:val="24"/>
          <w:szCs w:val="24"/>
        </w:rPr>
        <w:t xml:space="preserve">In case of default in </w:t>
      </w:r>
      <w:r>
        <w:rPr>
          <w:sz w:val="24"/>
          <w:szCs w:val="24"/>
        </w:rPr>
        <w:t>maintaining</w:t>
      </w:r>
      <w:r w:rsidRPr="003F11F5">
        <w:rPr>
          <w:sz w:val="24"/>
          <w:szCs w:val="24"/>
        </w:rPr>
        <w:t xml:space="preserve"> time </w:t>
      </w:r>
      <w:r>
        <w:rPr>
          <w:sz w:val="24"/>
          <w:szCs w:val="24"/>
        </w:rPr>
        <w:t xml:space="preserve">schedule, FICCI </w:t>
      </w:r>
      <w:r w:rsidRPr="003F11F5">
        <w:rPr>
          <w:sz w:val="24"/>
          <w:szCs w:val="24"/>
        </w:rPr>
        <w:t xml:space="preserve">will impose a penalty of amount equivalent to 5% of the total </w:t>
      </w:r>
      <w:r w:rsidR="0099530E">
        <w:rPr>
          <w:sz w:val="24"/>
          <w:szCs w:val="24"/>
        </w:rPr>
        <w:t>Tender</w:t>
      </w:r>
      <w:r w:rsidRPr="003F11F5">
        <w:rPr>
          <w:sz w:val="24"/>
          <w:szCs w:val="24"/>
        </w:rPr>
        <w:t xml:space="preserve"> cost per day subject to a maximum of 10 days. Delay beyond the </w:t>
      </w:r>
      <w:r w:rsidRPr="00295121">
        <w:rPr>
          <w:sz w:val="24"/>
          <w:szCs w:val="24"/>
        </w:rPr>
        <w:t xml:space="preserve">scheduled time of more than 10 days will </w:t>
      </w:r>
      <w:r w:rsidRPr="00A24CA8">
        <w:rPr>
          <w:sz w:val="24"/>
          <w:szCs w:val="24"/>
        </w:rPr>
        <w:t>lead</w:t>
      </w:r>
      <w:r w:rsidRPr="00295121">
        <w:rPr>
          <w:sz w:val="24"/>
          <w:szCs w:val="24"/>
        </w:rPr>
        <w:t xml:space="preserve"> to cancellation of </w:t>
      </w:r>
      <w:r w:rsidR="00F42A9F">
        <w:rPr>
          <w:sz w:val="24"/>
          <w:szCs w:val="24"/>
        </w:rPr>
        <w:t xml:space="preserve">the </w:t>
      </w:r>
      <w:r w:rsidRPr="00295121">
        <w:rPr>
          <w:sz w:val="24"/>
          <w:szCs w:val="24"/>
        </w:rPr>
        <w:t>Order</w:t>
      </w:r>
    </w:p>
    <w:p w:rsidR="00241509" w:rsidRPr="00752134" w:rsidRDefault="00241509" w:rsidP="00241509">
      <w:pPr>
        <w:spacing w:after="0"/>
        <w:ind w:left="765"/>
        <w:jc w:val="both"/>
      </w:pPr>
    </w:p>
    <w:p w:rsidR="00241509" w:rsidRPr="003F11F5" w:rsidRDefault="00241509" w:rsidP="00241509">
      <w:pPr>
        <w:spacing w:after="0"/>
        <w:ind w:left="765"/>
        <w:jc w:val="both"/>
        <w:rPr>
          <w:sz w:val="24"/>
          <w:szCs w:val="24"/>
        </w:rPr>
      </w:pPr>
      <w:r w:rsidRPr="00752134">
        <w:rPr>
          <w:b/>
        </w:rPr>
        <w:t>Note</w:t>
      </w:r>
      <w:r w:rsidRPr="00752134">
        <w:t xml:space="preserve">:  </w:t>
      </w:r>
      <w:r w:rsidRPr="003F11F5">
        <w:rPr>
          <w:sz w:val="24"/>
          <w:szCs w:val="24"/>
        </w:rPr>
        <w:t>The vendor must ensure safe custody and maintain confidential</w:t>
      </w:r>
      <w:r w:rsidR="00F42A9F">
        <w:rPr>
          <w:sz w:val="24"/>
          <w:szCs w:val="24"/>
        </w:rPr>
        <w:t>ity</w:t>
      </w:r>
      <w:r w:rsidRPr="003F11F5">
        <w:rPr>
          <w:sz w:val="24"/>
          <w:szCs w:val="24"/>
        </w:rPr>
        <w:t xml:space="preserve">. </w:t>
      </w:r>
    </w:p>
    <w:p w:rsidR="00241509" w:rsidRPr="00752134" w:rsidRDefault="00241509" w:rsidP="00241509">
      <w:pPr>
        <w:spacing w:after="0"/>
        <w:jc w:val="both"/>
      </w:pPr>
    </w:p>
    <w:p w:rsidR="00241509" w:rsidRPr="00752134" w:rsidRDefault="00241509" w:rsidP="00F42A9F">
      <w:pPr>
        <w:pStyle w:val="ListParagraph"/>
        <w:numPr>
          <w:ilvl w:val="0"/>
          <w:numId w:val="3"/>
        </w:numPr>
        <w:spacing w:after="0"/>
        <w:jc w:val="both"/>
        <w:rPr>
          <w:b/>
        </w:rPr>
      </w:pPr>
      <w:r w:rsidRPr="00752134">
        <w:rPr>
          <w:b/>
        </w:rPr>
        <w:t>OTHER TERMS &amp; CONDITIONS</w:t>
      </w:r>
    </w:p>
    <w:p w:rsidR="00241509" w:rsidRPr="00752134" w:rsidRDefault="00241509" w:rsidP="00241509">
      <w:pPr>
        <w:spacing w:after="0"/>
        <w:jc w:val="both"/>
      </w:pPr>
    </w:p>
    <w:p w:rsidR="00241509" w:rsidRPr="003F11F5" w:rsidRDefault="00241509" w:rsidP="00241509">
      <w:pPr>
        <w:pStyle w:val="ListParagraph"/>
        <w:numPr>
          <w:ilvl w:val="0"/>
          <w:numId w:val="6"/>
        </w:numPr>
        <w:spacing w:after="0"/>
        <w:jc w:val="both"/>
        <w:rPr>
          <w:sz w:val="24"/>
          <w:szCs w:val="24"/>
        </w:rPr>
      </w:pPr>
      <w:r w:rsidRPr="008E11E9">
        <w:rPr>
          <w:b/>
          <w:sz w:val="24"/>
          <w:szCs w:val="24"/>
        </w:rPr>
        <w:t>RATES ONCES QUOTED SHALL BE TREATED AS FINAL</w:t>
      </w:r>
      <w:r w:rsidRPr="003F11F5">
        <w:rPr>
          <w:sz w:val="24"/>
          <w:szCs w:val="24"/>
        </w:rPr>
        <w:t>.</w:t>
      </w:r>
    </w:p>
    <w:p w:rsidR="00241509" w:rsidRDefault="00241509" w:rsidP="00241509">
      <w:pPr>
        <w:pStyle w:val="ListParagraph"/>
        <w:numPr>
          <w:ilvl w:val="0"/>
          <w:numId w:val="6"/>
        </w:numPr>
        <w:spacing w:after="0" w:line="256" w:lineRule="auto"/>
        <w:jc w:val="both"/>
        <w:rPr>
          <w:sz w:val="24"/>
          <w:szCs w:val="24"/>
        </w:rPr>
      </w:pPr>
      <w:r>
        <w:rPr>
          <w:sz w:val="24"/>
          <w:szCs w:val="24"/>
        </w:rPr>
        <w:t xml:space="preserve">The </w:t>
      </w:r>
      <w:r w:rsidR="0099530E">
        <w:rPr>
          <w:sz w:val="24"/>
          <w:szCs w:val="24"/>
        </w:rPr>
        <w:t>Tender</w:t>
      </w:r>
      <w:r>
        <w:rPr>
          <w:sz w:val="24"/>
          <w:szCs w:val="24"/>
        </w:rPr>
        <w:t xml:space="preserve"> validity period is 90 days from the date of opening </w:t>
      </w:r>
      <w:r w:rsidR="0099530E">
        <w:rPr>
          <w:sz w:val="24"/>
          <w:szCs w:val="24"/>
        </w:rPr>
        <w:t>Tender</w:t>
      </w:r>
      <w:r>
        <w:rPr>
          <w:sz w:val="24"/>
          <w:szCs w:val="24"/>
        </w:rPr>
        <w:t xml:space="preserve">, the rates quoted by the </w:t>
      </w:r>
      <w:r w:rsidR="0099530E">
        <w:rPr>
          <w:sz w:val="24"/>
          <w:szCs w:val="24"/>
        </w:rPr>
        <w:t>Bidder</w:t>
      </w:r>
      <w:r>
        <w:rPr>
          <w:sz w:val="24"/>
          <w:szCs w:val="24"/>
        </w:rPr>
        <w:t xml:space="preserve">s will remain valid for a period of 90 days or till </w:t>
      </w:r>
      <w:r w:rsidR="00474F1A">
        <w:rPr>
          <w:sz w:val="24"/>
          <w:szCs w:val="24"/>
        </w:rPr>
        <w:t xml:space="preserve">the date of finalization of </w:t>
      </w:r>
      <w:r w:rsidR="0099530E">
        <w:rPr>
          <w:sz w:val="24"/>
          <w:szCs w:val="24"/>
        </w:rPr>
        <w:t>Tender</w:t>
      </w:r>
      <w:r w:rsidR="0041081D">
        <w:rPr>
          <w:sz w:val="24"/>
          <w:szCs w:val="24"/>
        </w:rPr>
        <w:t xml:space="preserve"> as successful bid has been communicated</w:t>
      </w:r>
      <w:r w:rsidR="00474F1A">
        <w:rPr>
          <w:sz w:val="24"/>
          <w:szCs w:val="24"/>
        </w:rPr>
        <w:t>, w</w:t>
      </w:r>
      <w:r>
        <w:rPr>
          <w:sz w:val="24"/>
          <w:szCs w:val="24"/>
        </w:rPr>
        <w:t xml:space="preserve">hichever is later. </w:t>
      </w:r>
    </w:p>
    <w:p w:rsidR="00241509" w:rsidRPr="003F11F5" w:rsidRDefault="00D847D7" w:rsidP="00241509">
      <w:pPr>
        <w:pStyle w:val="ListParagraph"/>
        <w:numPr>
          <w:ilvl w:val="0"/>
          <w:numId w:val="6"/>
        </w:numPr>
        <w:spacing w:after="0"/>
        <w:jc w:val="both"/>
        <w:rPr>
          <w:sz w:val="24"/>
          <w:szCs w:val="24"/>
        </w:rPr>
      </w:pPr>
      <w:r>
        <w:rPr>
          <w:sz w:val="24"/>
          <w:szCs w:val="24"/>
        </w:rPr>
        <w:t>e-</w:t>
      </w:r>
      <w:r w:rsidR="0099530E">
        <w:rPr>
          <w:sz w:val="24"/>
          <w:szCs w:val="24"/>
        </w:rPr>
        <w:t>Tender</w:t>
      </w:r>
      <w:r w:rsidR="00474F1A">
        <w:rPr>
          <w:sz w:val="24"/>
          <w:szCs w:val="24"/>
        </w:rPr>
        <w:t>ing</w:t>
      </w:r>
      <w:r w:rsidR="00241509" w:rsidRPr="003F11F5">
        <w:rPr>
          <w:sz w:val="24"/>
          <w:szCs w:val="24"/>
        </w:rPr>
        <w:t xml:space="preserve"> Committee will open the Financia</w:t>
      </w:r>
      <w:r w:rsidR="00474F1A">
        <w:rPr>
          <w:sz w:val="24"/>
          <w:szCs w:val="24"/>
        </w:rPr>
        <w:t xml:space="preserve">l </w:t>
      </w:r>
      <w:r w:rsidR="0099530E">
        <w:rPr>
          <w:sz w:val="24"/>
          <w:szCs w:val="24"/>
        </w:rPr>
        <w:t>bid</w:t>
      </w:r>
      <w:r w:rsidR="00474F1A">
        <w:rPr>
          <w:sz w:val="24"/>
          <w:szCs w:val="24"/>
        </w:rPr>
        <w:t xml:space="preserve">s of only those </w:t>
      </w:r>
      <w:r w:rsidR="0099530E">
        <w:rPr>
          <w:sz w:val="24"/>
          <w:szCs w:val="24"/>
        </w:rPr>
        <w:t>Bidder</w:t>
      </w:r>
      <w:r w:rsidR="00241509" w:rsidRPr="003F11F5">
        <w:rPr>
          <w:sz w:val="24"/>
          <w:szCs w:val="24"/>
        </w:rPr>
        <w:t xml:space="preserve">s who stands qualified based on details provided in Technical </w:t>
      </w:r>
      <w:r w:rsidR="0099530E">
        <w:rPr>
          <w:sz w:val="24"/>
          <w:szCs w:val="24"/>
        </w:rPr>
        <w:t>bid</w:t>
      </w:r>
      <w:r w:rsidR="00241509" w:rsidRPr="003F11F5">
        <w:rPr>
          <w:sz w:val="24"/>
          <w:szCs w:val="24"/>
        </w:rPr>
        <w:t xml:space="preserve">. </w:t>
      </w:r>
    </w:p>
    <w:p w:rsidR="00241509" w:rsidRPr="003F11F5" w:rsidRDefault="00241509" w:rsidP="00241509">
      <w:pPr>
        <w:pStyle w:val="ListParagraph"/>
        <w:numPr>
          <w:ilvl w:val="0"/>
          <w:numId w:val="6"/>
        </w:numPr>
        <w:spacing w:after="0"/>
        <w:jc w:val="both"/>
        <w:rPr>
          <w:sz w:val="24"/>
          <w:szCs w:val="24"/>
        </w:rPr>
      </w:pPr>
      <w:r w:rsidRPr="003F11F5">
        <w:rPr>
          <w:sz w:val="24"/>
          <w:szCs w:val="24"/>
        </w:rPr>
        <w:t>The commercial offer would be inclusive of statutory levies like GST, etc., to be indicated</w:t>
      </w:r>
      <w:r w:rsidR="00474F1A">
        <w:rPr>
          <w:sz w:val="24"/>
          <w:szCs w:val="24"/>
        </w:rPr>
        <w:t xml:space="preserve"> and included in the Financial </w:t>
      </w:r>
      <w:r w:rsidR="0099530E">
        <w:rPr>
          <w:sz w:val="24"/>
          <w:szCs w:val="24"/>
        </w:rPr>
        <w:t>bid</w:t>
      </w:r>
      <w:r w:rsidR="00474F1A">
        <w:rPr>
          <w:sz w:val="24"/>
          <w:szCs w:val="24"/>
        </w:rPr>
        <w:t xml:space="preserve"> Format. However, the </w:t>
      </w:r>
      <w:r w:rsidR="0099530E">
        <w:rPr>
          <w:sz w:val="24"/>
          <w:szCs w:val="24"/>
        </w:rPr>
        <w:t>Bidder</w:t>
      </w:r>
      <w:r w:rsidRPr="003F11F5">
        <w:rPr>
          <w:sz w:val="24"/>
          <w:szCs w:val="24"/>
        </w:rPr>
        <w:t xml:space="preserve"> shall indicate the actual rates of all statutory levies and charges. </w:t>
      </w:r>
    </w:p>
    <w:p w:rsidR="00241509" w:rsidRPr="003F11F5" w:rsidRDefault="00241509" w:rsidP="00241509">
      <w:pPr>
        <w:pStyle w:val="ListParagraph"/>
        <w:numPr>
          <w:ilvl w:val="0"/>
          <w:numId w:val="6"/>
        </w:numPr>
        <w:spacing w:after="0"/>
        <w:jc w:val="both"/>
        <w:rPr>
          <w:b/>
          <w:sz w:val="24"/>
          <w:szCs w:val="24"/>
          <w:u w:val="single"/>
        </w:rPr>
      </w:pPr>
      <w:r w:rsidRPr="003F11F5">
        <w:rPr>
          <w:sz w:val="24"/>
          <w:szCs w:val="24"/>
        </w:rPr>
        <w:t xml:space="preserve">The </w:t>
      </w:r>
      <w:r w:rsidR="0099530E">
        <w:rPr>
          <w:sz w:val="24"/>
          <w:szCs w:val="24"/>
        </w:rPr>
        <w:t>Tender</w:t>
      </w:r>
      <w:r w:rsidRPr="003F11F5">
        <w:rPr>
          <w:sz w:val="24"/>
          <w:szCs w:val="24"/>
        </w:rPr>
        <w:t xml:space="preserve"> document must be filled in neatly and clearly. </w:t>
      </w:r>
      <w:r w:rsidRPr="003F11F5">
        <w:rPr>
          <w:b/>
          <w:sz w:val="24"/>
          <w:szCs w:val="24"/>
          <w:u w:val="single"/>
        </w:rPr>
        <w:t xml:space="preserve">Incomplete or conditional </w:t>
      </w:r>
      <w:r w:rsidR="0099530E">
        <w:rPr>
          <w:b/>
          <w:sz w:val="24"/>
          <w:szCs w:val="24"/>
          <w:u w:val="single"/>
        </w:rPr>
        <w:t>Tender</w:t>
      </w:r>
      <w:r w:rsidRPr="003F11F5">
        <w:rPr>
          <w:b/>
          <w:sz w:val="24"/>
          <w:szCs w:val="24"/>
          <w:u w:val="single"/>
        </w:rPr>
        <w:t xml:space="preserve">s will not be entertained and rejected. </w:t>
      </w:r>
    </w:p>
    <w:p w:rsidR="00241509" w:rsidRPr="00295121" w:rsidRDefault="0099530E" w:rsidP="00241509">
      <w:pPr>
        <w:pStyle w:val="ListParagraph"/>
        <w:numPr>
          <w:ilvl w:val="0"/>
          <w:numId w:val="6"/>
        </w:numPr>
        <w:spacing w:after="0"/>
        <w:jc w:val="both"/>
        <w:rPr>
          <w:sz w:val="24"/>
          <w:szCs w:val="24"/>
        </w:rPr>
      </w:pPr>
      <w:r>
        <w:rPr>
          <w:sz w:val="24"/>
          <w:szCs w:val="24"/>
        </w:rPr>
        <w:t>Tender</w:t>
      </w:r>
      <w:r w:rsidR="00241509" w:rsidRPr="00295121">
        <w:rPr>
          <w:sz w:val="24"/>
          <w:szCs w:val="24"/>
        </w:rPr>
        <w:t>er will not be allowed to withdraw his offer after openi</w:t>
      </w:r>
      <w:r w:rsidR="00474F1A">
        <w:rPr>
          <w:sz w:val="24"/>
          <w:szCs w:val="24"/>
        </w:rPr>
        <w:t xml:space="preserve">ng of the </w:t>
      </w:r>
      <w:r>
        <w:rPr>
          <w:sz w:val="24"/>
          <w:szCs w:val="24"/>
        </w:rPr>
        <w:t>Tender</w:t>
      </w:r>
      <w:r w:rsidR="00241509" w:rsidRPr="00295121">
        <w:rPr>
          <w:sz w:val="24"/>
          <w:szCs w:val="24"/>
        </w:rPr>
        <w:t>. EMD shall be forfeited a</w:t>
      </w:r>
      <w:r w:rsidR="00474F1A">
        <w:rPr>
          <w:sz w:val="24"/>
          <w:szCs w:val="24"/>
        </w:rPr>
        <w:t xml:space="preserve">t the risk of </w:t>
      </w:r>
      <w:r>
        <w:rPr>
          <w:sz w:val="24"/>
          <w:szCs w:val="24"/>
        </w:rPr>
        <w:t>Tender</w:t>
      </w:r>
      <w:r w:rsidR="00474F1A">
        <w:rPr>
          <w:sz w:val="24"/>
          <w:szCs w:val="24"/>
        </w:rPr>
        <w:t xml:space="preserve">er, if the </w:t>
      </w:r>
      <w:r>
        <w:rPr>
          <w:sz w:val="24"/>
          <w:szCs w:val="24"/>
        </w:rPr>
        <w:t>Tender</w:t>
      </w:r>
      <w:r w:rsidR="00241509" w:rsidRPr="00295121">
        <w:rPr>
          <w:sz w:val="24"/>
          <w:szCs w:val="24"/>
        </w:rPr>
        <w:t>er fails to honour the contract.</w:t>
      </w:r>
    </w:p>
    <w:p w:rsidR="00241509" w:rsidRPr="003F11F5" w:rsidRDefault="00474F1A" w:rsidP="00241509">
      <w:pPr>
        <w:pStyle w:val="ListParagraph"/>
        <w:numPr>
          <w:ilvl w:val="0"/>
          <w:numId w:val="6"/>
        </w:numPr>
        <w:spacing w:after="0"/>
        <w:jc w:val="both"/>
        <w:rPr>
          <w:sz w:val="24"/>
          <w:szCs w:val="24"/>
        </w:rPr>
      </w:pPr>
      <w:r>
        <w:rPr>
          <w:sz w:val="24"/>
          <w:szCs w:val="24"/>
        </w:rPr>
        <w:t>Service/</w:t>
      </w:r>
      <w:r w:rsidR="00241509" w:rsidRPr="003F11F5">
        <w:rPr>
          <w:sz w:val="24"/>
          <w:szCs w:val="24"/>
        </w:rPr>
        <w:t xml:space="preserve">Supply order, after due compliance of all formalities, will be placed </w:t>
      </w:r>
      <w:r>
        <w:rPr>
          <w:sz w:val="24"/>
          <w:szCs w:val="24"/>
        </w:rPr>
        <w:t>to</w:t>
      </w:r>
      <w:r w:rsidR="00241509" w:rsidRPr="003F11F5">
        <w:rPr>
          <w:sz w:val="24"/>
          <w:szCs w:val="24"/>
        </w:rPr>
        <w:t xml:space="preserve"> the selected</w:t>
      </w:r>
      <w:r>
        <w:rPr>
          <w:sz w:val="24"/>
          <w:szCs w:val="24"/>
        </w:rPr>
        <w:t xml:space="preserve"> service provider/</w:t>
      </w:r>
      <w:r w:rsidR="00241509" w:rsidRPr="003F11F5">
        <w:rPr>
          <w:sz w:val="24"/>
          <w:szCs w:val="24"/>
        </w:rPr>
        <w:t xml:space="preserve"> supplier</w:t>
      </w:r>
      <w:r>
        <w:rPr>
          <w:sz w:val="24"/>
          <w:szCs w:val="24"/>
        </w:rPr>
        <w:t>.</w:t>
      </w:r>
    </w:p>
    <w:p w:rsidR="00241509" w:rsidRPr="003F11F5" w:rsidRDefault="00241509" w:rsidP="00241509">
      <w:pPr>
        <w:pStyle w:val="ListParagraph"/>
        <w:numPr>
          <w:ilvl w:val="0"/>
          <w:numId w:val="6"/>
        </w:numPr>
        <w:spacing w:after="0"/>
        <w:jc w:val="both"/>
        <w:rPr>
          <w:sz w:val="24"/>
          <w:szCs w:val="24"/>
        </w:rPr>
      </w:pPr>
      <w:r w:rsidRPr="003F11F5">
        <w:rPr>
          <w:sz w:val="24"/>
          <w:szCs w:val="24"/>
        </w:rPr>
        <w:t xml:space="preserve">The selected </w:t>
      </w:r>
      <w:r w:rsidR="00474F1A">
        <w:rPr>
          <w:sz w:val="24"/>
          <w:szCs w:val="24"/>
        </w:rPr>
        <w:t>vendor</w:t>
      </w:r>
      <w:r w:rsidRPr="003F11F5">
        <w:rPr>
          <w:sz w:val="24"/>
          <w:szCs w:val="24"/>
        </w:rPr>
        <w:t xml:space="preserve"> will be required to supply one sample each of the material to the competent authority. The selected </w:t>
      </w:r>
      <w:r w:rsidR="00474F1A">
        <w:rPr>
          <w:sz w:val="24"/>
          <w:szCs w:val="24"/>
        </w:rPr>
        <w:t>vendor</w:t>
      </w:r>
      <w:r w:rsidRPr="003F11F5">
        <w:rPr>
          <w:sz w:val="24"/>
          <w:szCs w:val="24"/>
        </w:rPr>
        <w:t xml:space="preserve"> shall ensure the delivery of the items</w:t>
      </w:r>
      <w:r>
        <w:rPr>
          <w:sz w:val="24"/>
          <w:szCs w:val="24"/>
        </w:rPr>
        <w:t xml:space="preserve"> to FICCI</w:t>
      </w:r>
      <w:r w:rsidRPr="003F11F5">
        <w:rPr>
          <w:sz w:val="24"/>
          <w:szCs w:val="24"/>
        </w:rPr>
        <w:t xml:space="preserve">. No separate charges shall be paid for delivery of goods. </w:t>
      </w:r>
    </w:p>
    <w:p w:rsidR="00241509" w:rsidRPr="003F11F5" w:rsidRDefault="00241509" w:rsidP="00241509">
      <w:pPr>
        <w:pStyle w:val="ListParagraph"/>
        <w:numPr>
          <w:ilvl w:val="0"/>
          <w:numId w:val="6"/>
        </w:numPr>
        <w:spacing w:after="0"/>
        <w:jc w:val="both"/>
        <w:rPr>
          <w:sz w:val="24"/>
          <w:szCs w:val="24"/>
        </w:rPr>
      </w:pPr>
      <w:r w:rsidRPr="003F11F5">
        <w:rPr>
          <w:sz w:val="24"/>
          <w:szCs w:val="24"/>
        </w:rPr>
        <w:t>The contract will remain operative for a period</w:t>
      </w:r>
      <w:r w:rsidR="00474F1A">
        <w:rPr>
          <w:sz w:val="24"/>
          <w:szCs w:val="24"/>
        </w:rPr>
        <w:t xml:space="preserve"> as mentioned in the signed agreement.</w:t>
      </w:r>
    </w:p>
    <w:p w:rsidR="00241509" w:rsidRPr="003F11F5" w:rsidRDefault="00241509" w:rsidP="00241509">
      <w:pPr>
        <w:pStyle w:val="ListParagraph"/>
        <w:numPr>
          <w:ilvl w:val="0"/>
          <w:numId w:val="6"/>
        </w:numPr>
        <w:spacing w:after="0"/>
        <w:jc w:val="both"/>
        <w:rPr>
          <w:sz w:val="24"/>
          <w:szCs w:val="24"/>
        </w:rPr>
      </w:pPr>
      <w:r>
        <w:rPr>
          <w:sz w:val="24"/>
          <w:szCs w:val="24"/>
        </w:rPr>
        <w:t>FICCI</w:t>
      </w:r>
      <w:r w:rsidR="00474F1A">
        <w:rPr>
          <w:sz w:val="24"/>
          <w:szCs w:val="24"/>
        </w:rPr>
        <w:t xml:space="preserve"> has the</w:t>
      </w:r>
      <w:r w:rsidRPr="003F11F5">
        <w:rPr>
          <w:sz w:val="24"/>
          <w:szCs w:val="24"/>
        </w:rPr>
        <w:t xml:space="preserve"> right to conduct</w:t>
      </w:r>
      <w:r w:rsidR="00474F1A">
        <w:rPr>
          <w:sz w:val="24"/>
          <w:szCs w:val="24"/>
        </w:rPr>
        <w:t xml:space="preserve"> the</w:t>
      </w:r>
      <w:r w:rsidRPr="003F11F5">
        <w:rPr>
          <w:sz w:val="24"/>
          <w:szCs w:val="24"/>
        </w:rPr>
        <w:t xml:space="preserve"> performance review of any item during the cont</w:t>
      </w:r>
      <w:r w:rsidR="00474F1A">
        <w:rPr>
          <w:sz w:val="24"/>
          <w:szCs w:val="24"/>
        </w:rPr>
        <w:t>r</w:t>
      </w:r>
      <w:r w:rsidRPr="003F11F5">
        <w:rPr>
          <w:sz w:val="24"/>
          <w:szCs w:val="24"/>
        </w:rPr>
        <w:t xml:space="preserve">act </w:t>
      </w:r>
      <w:r w:rsidR="00474F1A">
        <w:rPr>
          <w:sz w:val="24"/>
          <w:szCs w:val="24"/>
        </w:rPr>
        <w:t>period. In case of any deficiencies</w:t>
      </w:r>
      <w:r w:rsidRPr="003F11F5">
        <w:rPr>
          <w:sz w:val="24"/>
          <w:szCs w:val="24"/>
        </w:rPr>
        <w:t xml:space="preserve"> noticed</w:t>
      </w:r>
      <w:r w:rsidR="00474F1A">
        <w:rPr>
          <w:sz w:val="24"/>
          <w:szCs w:val="24"/>
        </w:rPr>
        <w:t>,</w:t>
      </w:r>
      <w:r w:rsidRPr="003F11F5">
        <w:rPr>
          <w:sz w:val="24"/>
          <w:szCs w:val="24"/>
        </w:rPr>
        <w:t xml:space="preserve"> </w:t>
      </w:r>
      <w:r w:rsidR="00474F1A">
        <w:rPr>
          <w:sz w:val="24"/>
          <w:szCs w:val="24"/>
        </w:rPr>
        <w:t xml:space="preserve">the vendor will be </w:t>
      </w:r>
      <w:r w:rsidRPr="003F11F5">
        <w:rPr>
          <w:sz w:val="24"/>
          <w:szCs w:val="24"/>
        </w:rPr>
        <w:t xml:space="preserve">required to </w:t>
      </w:r>
      <w:r w:rsidR="00474F1A">
        <w:rPr>
          <w:sz w:val="24"/>
          <w:szCs w:val="24"/>
        </w:rPr>
        <w:t xml:space="preserve">rectify the same to the satisfaction of FICCI. If the </w:t>
      </w:r>
      <w:r w:rsidR="0099530E">
        <w:rPr>
          <w:sz w:val="24"/>
          <w:szCs w:val="24"/>
        </w:rPr>
        <w:t>Tender</w:t>
      </w:r>
      <w:r w:rsidR="00474F1A">
        <w:rPr>
          <w:sz w:val="24"/>
          <w:szCs w:val="24"/>
        </w:rPr>
        <w:t>er</w:t>
      </w:r>
      <w:r w:rsidRPr="003F11F5">
        <w:rPr>
          <w:sz w:val="24"/>
          <w:szCs w:val="24"/>
        </w:rPr>
        <w:t xml:space="preserve"> fails to rectify the deficiencies or fails to comply with other direction</w:t>
      </w:r>
      <w:r w:rsidR="00474F1A">
        <w:rPr>
          <w:sz w:val="24"/>
          <w:szCs w:val="24"/>
        </w:rPr>
        <w:t>s</w:t>
      </w:r>
      <w:r w:rsidRPr="003F11F5">
        <w:rPr>
          <w:sz w:val="24"/>
          <w:szCs w:val="24"/>
        </w:rPr>
        <w:t xml:space="preserve">/instructions of </w:t>
      </w:r>
      <w:r>
        <w:rPr>
          <w:sz w:val="24"/>
          <w:szCs w:val="24"/>
        </w:rPr>
        <w:t>FICCI, the</w:t>
      </w:r>
      <w:r w:rsidRPr="003F11F5">
        <w:rPr>
          <w:sz w:val="24"/>
          <w:szCs w:val="24"/>
        </w:rPr>
        <w:t xml:space="preserve"> contract is liable to be terminated. </w:t>
      </w:r>
      <w:r>
        <w:rPr>
          <w:sz w:val="24"/>
          <w:szCs w:val="24"/>
        </w:rPr>
        <w:t xml:space="preserve">FICCI </w:t>
      </w:r>
      <w:r w:rsidRPr="003F11F5">
        <w:rPr>
          <w:sz w:val="24"/>
          <w:szCs w:val="24"/>
        </w:rPr>
        <w:t>fu</w:t>
      </w:r>
      <w:r w:rsidR="00D847D7">
        <w:rPr>
          <w:sz w:val="24"/>
          <w:szCs w:val="24"/>
        </w:rPr>
        <w:t xml:space="preserve">rther reserves the right to </w:t>
      </w:r>
      <w:proofErr w:type="spellStart"/>
      <w:r w:rsidR="00D847D7">
        <w:rPr>
          <w:sz w:val="24"/>
          <w:szCs w:val="24"/>
        </w:rPr>
        <w:t>suo</w:t>
      </w:r>
      <w:proofErr w:type="spellEnd"/>
      <w:r w:rsidR="00D847D7">
        <w:rPr>
          <w:sz w:val="24"/>
          <w:szCs w:val="24"/>
        </w:rPr>
        <w:t xml:space="preserve"> m</w:t>
      </w:r>
      <w:r w:rsidRPr="003F11F5">
        <w:rPr>
          <w:sz w:val="24"/>
          <w:szCs w:val="24"/>
        </w:rPr>
        <w:t>oto termina</w:t>
      </w:r>
      <w:r w:rsidR="00474F1A">
        <w:rPr>
          <w:sz w:val="24"/>
          <w:szCs w:val="24"/>
        </w:rPr>
        <w:t>te</w:t>
      </w:r>
      <w:r w:rsidRPr="003F11F5">
        <w:rPr>
          <w:sz w:val="24"/>
          <w:szCs w:val="24"/>
        </w:rPr>
        <w:t xml:space="preserve"> the contract at any point of time without giving any prior notice. </w:t>
      </w:r>
    </w:p>
    <w:p w:rsidR="00241509" w:rsidRPr="003F11F5" w:rsidRDefault="00241509" w:rsidP="00241509">
      <w:pPr>
        <w:pStyle w:val="ListParagraph"/>
        <w:numPr>
          <w:ilvl w:val="0"/>
          <w:numId w:val="6"/>
        </w:numPr>
        <w:spacing w:after="0"/>
        <w:jc w:val="both"/>
        <w:rPr>
          <w:sz w:val="24"/>
          <w:szCs w:val="24"/>
        </w:rPr>
      </w:pPr>
      <w:r w:rsidRPr="003F11F5">
        <w:rPr>
          <w:sz w:val="24"/>
          <w:szCs w:val="24"/>
        </w:rPr>
        <w:t xml:space="preserve">Any request for increase in quoted and/or accepted rates will not be entertained for any reason during the </w:t>
      </w:r>
      <w:r w:rsidR="007463E4">
        <w:rPr>
          <w:sz w:val="24"/>
          <w:szCs w:val="24"/>
        </w:rPr>
        <w:t>current contract period</w:t>
      </w:r>
      <w:r w:rsidRPr="003F11F5">
        <w:rPr>
          <w:sz w:val="24"/>
          <w:szCs w:val="24"/>
        </w:rPr>
        <w:t>. However</w:t>
      </w:r>
      <w:r w:rsidR="007463E4">
        <w:rPr>
          <w:sz w:val="24"/>
          <w:szCs w:val="24"/>
        </w:rPr>
        <w:t>,</w:t>
      </w:r>
      <w:r w:rsidRPr="003F11F5">
        <w:rPr>
          <w:sz w:val="24"/>
          <w:szCs w:val="24"/>
        </w:rPr>
        <w:t xml:space="preserve"> changes in statutory levies would be acceptable</w:t>
      </w:r>
      <w:r w:rsidR="007463E4">
        <w:rPr>
          <w:sz w:val="24"/>
          <w:szCs w:val="24"/>
        </w:rPr>
        <w:t>,</w:t>
      </w:r>
      <w:r w:rsidRPr="003F11F5">
        <w:rPr>
          <w:sz w:val="24"/>
          <w:szCs w:val="24"/>
        </w:rPr>
        <w:t xml:space="preserve"> subject to indication of prevailing rates on the date of opening and submission of proof of revised rates. </w:t>
      </w:r>
    </w:p>
    <w:p w:rsidR="00241509" w:rsidRPr="003F11F5" w:rsidRDefault="00241509" w:rsidP="00241509">
      <w:pPr>
        <w:pStyle w:val="ListParagraph"/>
        <w:numPr>
          <w:ilvl w:val="0"/>
          <w:numId w:val="6"/>
        </w:numPr>
        <w:spacing w:after="0"/>
        <w:jc w:val="both"/>
        <w:rPr>
          <w:b/>
          <w:sz w:val="24"/>
          <w:szCs w:val="24"/>
          <w:u w:val="single"/>
        </w:rPr>
      </w:pPr>
      <w:r w:rsidRPr="003F11F5">
        <w:rPr>
          <w:sz w:val="24"/>
          <w:szCs w:val="24"/>
        </w:rPr>
        <w:t xml:space="preserve">The </w:t>
      </w:r>
      <w:r w:rsidRPr="003F11F5">
        <w:rPr>
          <w:b/>
          <w:sz w:val="24"/>
          <w:szCs w:val="24"/>
          <w:u w:val="single"/>
        </w:rPr>
        <w:t>rates must be written in figure</w:t>
      </w:r>
      <w:r w:rsidR="007463E4">
        <w:rPr>
          <w:b/>
          <w:sz w:val="24"/>
          <w:szCs w:val="24"/>
          <w:u w:val="single"/>
        </w:rPr>
        <w:t>s</w:t>
      </w:r>
      <w:r w:rsidRPr="003F11F5">
        <w:rPr>
          <w:b/>
          <w:sz w:val="24"/>
          <w:szCs w:val="24"/>
          <w:u w:val="single"/>
        </w:rPr>
        <w:t xml:space="preserve"> as well as in words. </w:t>
      </w:r>
      <w:r w:rsidRPr="003F11F5">
        <w:rPr>
          <w:sz w:val="24"/>
          <w:szCs w:val="24"/>
        </w:rPr>
        <w:t xml:space="preserve">In case of discrepancy between rates in figures and words, </w:t>
      </w:r>
      <w:r w:rsidRPr="0041081D">
        <w:rPr>
          <w:b/>
          <w:sz w:val="24"/>
          <w:szCs w:val="24"/>
          <w:u w:val="single"/>
        </w:rPr>
        <w:t>the rates in words</w:t>
      </w:r>
      <w:r w:rsidRPr="003F11F5">
        <w:rPr>
          <w:sz w:val="24"/>
          <w:szCs w:val="24"/>
        </w:rPr>
        <w:t xml:space="preserve"> would be taken as final. </w:t>
      </w:r>
    </w:p>
    <w:p w:rsidR="00241509" w:rsidRPr="003F11F5" w:rsidRDefault="00241509" w:rsidP="00241509">
      <w:pPr>
        <w:pStyle w:val="ListParagraph"/>
        <w:numPr>
          <w:ilvl w:val="0"/>
          <w:numId w:val="6"/>
        </w:numPr>
        <w:spacing w:after="0"/>
        <w:jc w:val="both"/>
        <w:rPr>
          <w:b/>
          <w:sz w:val="24"/>
          <w:szCs w:val="24"/>
          <w:u w:val="single"/>
        </w:rPr>
      </w:pPr>
      <w:r w:rsidRPr="003F11F5">
        <w:rPr>
          <w:sz w:val="24"/>
          <w:szCs w:val="24"/>
        </w:rPr>
        <w:t xml:space="preserve">Canvassing in any form is strictly prohibited and </w:t>
      </w:r>
      <w:r w:rsidR="0099530E">
        <w:rPr>
          <w:sz w:val="24"/>
          <w:szCs w:val="24"/>
        </w:rPr>
        <w:t>Tender</w:t>
      </w:r>
      <w:r w:rsidRPr="003F11F5">
        <w:rPr>
          <w:sz w:val="24"/>
          <w:szCs w:val="24"/>
        </w:rPr>
        <w:t xml:space="preserve"> of the </w:t>
      </w:r>
      <w:r w:rsidR="0099530E">
        <w:rPr>
          <w:sz w:val="24"/>
          <w:szCs w:val="24"/>
        </w:rPr>
        <w:t>Tender</w:t>
      </w:r>
      <w:r w:rsidRPr="003F11F5">
        <w:rPr>
          <w:sz w:val="24"/>
          <w:szCs w:val="24"/>
        </w:rPr>
        <w:t>er who resorts to such activi</w:t>
      </w:r>
      <w:r w:rsidR="007463E4">
        <w:rPr>
          <w:sz w:val="24"/>
          <w:szCs w:val="24"/>
        </w:rPr>
        <w:t>ties will be summarily rejected.</w:t>
      </w:r>
    </w:p>
    <w:p w:rsidR="00241509" w:rsidRPr="003F11F5" w:rsidRDefault="00241509" w:rsidP="00241509">
      <w:pPr>
        <w:pStyle w:val="ListParagraph"/>
        <w:numPr>
          <w:ilvl w:val="0"/>
          <w:numId w:val="6"/>
        </w:numPr>
        <w:spacing w:after="0"/>
        <w:jc w:val="both"/>
        <w:rPr>
          <w:b/>
          <w:sz w:val="24"/>
          <w:szCs w:val="24"/>
          <w:u w:val="single"/>
        </w:rPr>
      </w:pPr>
      <w:r w:rsidRPr="003F11F5">
        <w:rPr>
          <w:sz w:val="24"/>
          <w:szCs w:val="24"/>
        </w:rPr>
        <w:t xml:space="preserve">The EMD shall be forfeited in case the </w:t>
      </w:r>
      <w:r w:rsidR="007463E4">
        <w:rPr>
          <w:sz w:val="24"/>
          <w:szCs w:val="24"/>
        </w:rPr>
        <w:t>vendor</w:t>
      </w:r>
      <w:r w:rsidR="00436261">
        <w:rPr>
          <w:sz w:val="24"/>
          <w:szCs w:val="24"/>
        </w:rPr>
        <w:t xml:space="preserve"> does not fulfil/produce the documents/</w:t>
      </w:r>
      <w:r w:rsidRPr="003F11F5">
        <w:rPr>
          <w:sz w:val="24"/>
          <w:szCs w:val="24"/>
        </w:rPr>
        <w:t xml:space="preserve">promises made before </w:t>
      </w:r>
      <w:r>
        <w:rPr>
          <w:sz w:val="24"/>
          <w:szCs w:val="24"/>
        </w:rPr>
        <w:t>FICCI</w:t>
      </w:r>
      <w:r w:rsidRPr="003F11F5">
        <w:rPr>
          <w:sz w:val="24"/>
          <w:szCs w:val="24"/>
        </w:rPr>
        <w:t xml:space="preserve"> or any committee constituted by </w:t>
      </w:r>
      <w:r>
        <w:rPr>
          <w:sz w:val="24"/>
          <w:szCs w:val="24"/>
        </w:rPr>
        <w:t>FICCI</w:t>
      </w:r>
      <w:r w:rsidR="007463E4">
        <w:rPr>
          <w:sz w:val="24"/>
          <w:szCs w:val="24"/>
        </w:rPr>
        <w:t xml:space="preserve"> for this purpose.</w:t>
      </w:r>
    </w:p>
    <w:p w:rsidR="00241509" w:rsidRPr="00295121" w:rsidRDefault="007463E4" w:rsidP="00241509">
      <w:pPr>
        <w:pStyle w:val="ListParagraph"/>
        <w:numPr>
          <w:ilvl w:val="0"/>
          <w:numId w:val="6"/>
        </w:numPr>
        <w:spacing w:after="0"/>
        <w:jc w:val="both"/>
        <w:rPr>
          <w:b/>
          <w:u w:val="single"/>
        </w:rPr>
      </w:pPr>
      <w:r>
        <w:rPr>
          <w:b/>
        </w:rPr>
        <w:t>Performance S</w:t>
      </w:r>
      <w:r w:rsidR="00241509" w:rsidRPr="008E11E9">
        <w:rPr>
          <w:b/>
        </w:rPr>
        <w:t>ecurity</w:t>
      </w:r>
      <w:r w:rsidR="00241509">
        <w:t xml:space="preserve">: 5% of the total contract value </w:t>
      </w:r>
      <w:r w:rsidR="00241509" w:rsidRPr="008E11E9">
        <w:t>will be the “Security Depo</w:t>
      </w:r>
      <w:r>
        <w:t xml:space="preserve">sit” in the case of successful </w:t>
      </w:r>
      <w:r w:rsidR="0099530E">
        <w:t>Bidder</w:t>
      </w:r>
      <w:r w:rsidR="00241509" w:rsidRPr="008E11E9">
        <w:t xml:space="preserve">, which may be furnished in the form of </w:t>
      </w:r>
      <w:r w:rsidR="003A37C0">
        <w:t xml:space="preserve">Bank Draft/Banker’s Cheque </w:t>
      </w:r>
      <w:r>
        <w:t>in favour of FICCI</w:t>
      </w:r>
      <w:r w:rsidR="00241509" w:rsidRPr="008E11E9">
        <w:t xml:space="preserve">. </w:t>
      </w:r>
      <w:r w:rsidR="00241509" w:rsidRPr="008E11E9">
        <w:rPr>
          <w:b/>
          <w:u w:val="single"/>
        </w:rPr>
        <w:t xml:space="preserve">The Performance Security should be valid for a period of sixty days beyond the date of completion of all contractual obligations of the contractor including warranty obligations.  </w:t>
      </w:r>
      <w:r w:rsidR="00241509" w:rsidRPr="00295121">
        <w:rPr>
          <w:u w:val="single"/>
        </w:rPr>
        <w:t xml:space="preserve">Earnest Money will be refunded to the successful </w:t>
      </w:r>
      <w:r w:rsidR="0099530E">
        <w:rPr>
          <w:u w:val="single"/>
        </w:rPr>
        <w:t>Bidder</w:t>
      </w:r>
      <w:r w:rsidR="00241509" w:rsidRPr="00295121">
        <w:rPr>
          <w:u w:val="single"/>
        </w:rPr>
        <w:t xml:space="preserve"> on receipt of performance Security.</w:t>
      </w:r>
    </w:p>
    <w:p w:rsidR="007463E4" w:rsidRPr="007463E4" w:rsidRDefault="00241509" w:rsidP="00241509">
      <w:pPr>
        <w:pStyle w:val="ListParagraph"/>
        <w:numPr>
          <w:ilvl w:val="0"/>
          <w:numId w:val="6"/>
        </w:numPr>
        <w:spacing w:after="0"/>
        <w:jc w:val="both"/>
        <w:rPr>
          <w:b/>
          <w:u w:val="single"/>
        </w:rPr>
      </w:pPr>
      <w:r w:rsidRPr="00295121">
        <w:rPr>
          <w:rFonts w:eastAsia="Times New Roman"/>
        </w:rPr>
        <w:t xml:space="preserve">While normally only the lowest quoted </w:t>
      </w:r>
      <w:r w:rsidR="0099530E">
        <w:rPr>
          <w:rFonts w:eastAsia="Times New Roman"/>
        </w:rPr>
        <w:t>bid</w:t>
      </w:r>
      <w:r w:rsidRPr="00295121">
        <w:rPr>
          <w:rFonts w:eastAsia="Times New Roman"/>
        </w:rPr>
        <w:t xml:space="preserve"> will be selected, the </w:t>
      </w:r>
      <w:r w:rsidR="00DD5FE6">
        <w:rPr>
          <w:rFonts w:eastAsia="Times New Roman"/>
        </w:rPr>
        <w:t>e-</w:t>
      </w:r>
      <w:r w:rsidR="0099530E">
        <w:rPr>
          <w:rFonts w:eastAsia="Times New Roman"/>
        </w:rPr>
        <w:t>Tender</w:t>
      </w:r>
      <w:r w:rsidR="007463E4">
        <w:rPr>
          <w:rFonts w:eastAsia="Times New Roman"/>
        </w:rPr>
        <w:t>ing</w:t>
      </w:r>
      <w:r w:rsidRPr="00295121">
        <w:rPr>
          <w:rFonts w:eastAsia="Times New Roman"/>
        </w:rPr>
        <w:t xml:space="preserve"> Committee may</w:t>
      </w:r>
      <w:r w:rsidRPr="00752134">
        <w:rPr>
          <w:rFonts w:eastAsia="Times New Roman"/>
        </w:rPr>
        <w:t xml:space="preserve"> choose to recommend a higher </w:t>
      </w:r>
      <w:r w:rsidR="0099530E">
        <w:rPr>
          <w:rFonts w:eastAsia="Times New Roman"/>
        </w:rPr>
        <w:t>bid</w:t>
      </w:r>
      <w:r w:rsidRPr="00752134">
        <w:rPr>
          <w:rFonts w:eastAsia="Times New Roman"/>
        </w:rPr>
        <w:t xml:space="preserve"> to the </w:t>
      </w:r>
      <w:r w:rsidR="00DD5FE6">
        <w:rPr>
          <w:sz w:val="24"/>
          <w:szCs w:val="24"/>
        </w:rPr>
        <w:t>e-Tendering Committee</w:t>
      </w:r>
      <w:r w:rsidR="007463E4">
        <w:rPr>
          <w:rFonts w:eastAsia="Times New Roman"/>
        </w:rPr>
        <w:t xml:space="preserve"> for final approval.</w:t>
      </w:r>
    </w:p>
    <w:p w:rsidR="00241509" w:rsidRPr="00752134" w:rsidRDefault="00241509" w:rsidP="00241509">
      <w:pPr>
        <w:pStyle w:val="ListParagraph"/>
        <w:numPr>
          <w:ilvl w:val="0"/>
          <w:numId w:val="6"/>
        </w:numPr>
        <w:spacing w:after="0"/>
        <w:jc w:val="both"/>
        <w:rPr>
          <w:b/>
          <w:u w:val="single"/>
        </w:rPr>
      </w:pPr>
      <w:r>
        <w:t>FICCI</w:t>
      </w:r>
      <w:r w:rsidRPr="00752134">
        <w:t xml:space="preserve"> reserves the right to reject any or all the </w:t>
      </w:r>
      <w:r w:rsidR="0099530E">
        <w:t>bid</w:t>
      </w:r>
      <w:r w:rsidRPr="00752134">
        <w:t xml:space="preserve">s in full or part or not to award the contract to the lowest </w:t>
      </w:r>
      <w:r w:rsidR="0099530E">
        <w:t>Bidder</w:t>
      </w:r>
      <w:r w:rsidRPr="00752134">
        <w:t xml:space="preserve"> without assigning any reason therefore and giving any compensation. The decision of </w:t>
      </w:r>
      <w:r>
        <w:t>FICCI</w:t>
      </w:r>
      <w:r w:rsidRPr="00752134">
        <w:t xml:space="preserve"> in this regard sha</w:t>
      </w:r>
      <w:r w:rsidR="007463E4">
        <w:t>ll be final and binding on all.</w:t>
      </w:r>
    </w:p>
    <w:p w:rsidR="00241509" w:rsidRPr="00752134" w:rsidRDefault="00241509" w:rsidP="00241509">
      <w:pPr>
        <w:pStyle w:val="ListParagraph"/>
        <w:numPr>
          <w:ilvl w:val="0"/>
          <w:numId w:val="6"/>
        </w:numPr>
        <w:spacing w:after="0"/>
        <w:jc w:val="both"/>
        <w:rPr>
          <w:b/>
          <w:u w:val="single"/>
        </w:rPr>
      </w:pPr>
      <w:r w:rsidRPr="00752134">
        <w:t>TDS, and other applicable taxes as per prevailing rates, will be ded</w:t>
      </w:r>
      <w:r w:rsidR="007463E4">
        <w:t>ucted before making the payment.</w:t>
      </w:r>
    </w:p>
    <w:p w:rsidR="007463E4" w:rsidRPr="007463E4" w:rsidRDefault="007463E4" w:rsidP="00241509">
      <w:pPr>
        <w:pStyle w:val="ListParagraph"/>
        <w:numPr>
          <w:ilvl w:val="0"/>
          <w:numId w:val="6"/>
        </w:numPr>
        <w:spacing w:after="0"/>
        <w:jc w:val="both"/>
        <w:rPr>
          <w:b/>
          <w:u w:val="single"/>
        </w:rPr>
      </w:pPr>
      <w:r>
        <w:t>A</w:t>
      </w:r>
      <w:r w:rsidR="00241509" w:rsidRPr="00752134">
        <w:t>dvance payments</w:t>
      </w:r>
      <w:r>
        <w:t xml:space="preserve"> to the vendor shall be made as per the signed agreement between vendor and FICCI</w:t>
      </w:r>
      <w:r w:rsidR="00241509" w:rsidRPr="00752134">
        <w:t xml:space="preserve">. On successful and timely completion of works, all the bills submitted by the executing </w:t>
      </w:r>
      <w:r>
        <w:t>vendor</w:t>
      </w:r>
      <w:r w:rsidR="00241509" w:rsidRPr="00752134">
        <w:t xml:space="preserve"> would accompany with the work vouchers duly signed by the concerned officers/ officials of </w:t>
      </w:r>
      <w:r w:rsidR="00241509">
        <w:t>FICCI</w:t>
      </w:r>
      <w:r w:rsidR="00241509" w:rsidRPr="00752134">
        <w:t xml:space="preserve">. </w:t>
      </w:r>
    </w:p>
    <w:p w:rsidR="00241509" w:rsidRPr="00B3449C" w:rsidRDefault="00241509" w:rsidP="00241509">
      <w:pPr>
        <w:pStyle w:val="ListParagraph"/>
        <w:numPr>
          <w:ilvl w:val="0"/>
          <w:numId w:val="6"/>
        </w:numPr>
        <w:spacing w:after="0"/>
        <w:jc w:val="both"/>
        <w:rPr>
          <w:b/>
          <w:u w:val="single"/>
        </w:rPr>
      </w:pPr>
      <w:r w:rsidRPr="00752134">
        <w:t xml:space="preserve">In case the successful </w:t>
      </w:r>
      <w:r w:rsidR="0099530E">
        <w:t>Bidder</w:t>
      </w:r>
      <w:r w:rsidRPr="00752134">
        <w:t xml:space="preserve"> is found in breach of any condition(s) </w:t>
      </w:r>
      <w:r w:rsidR="0099530E">
        <w:t>Tender</w:t>
      </w:r>
      <w:r w:rsidRPr="00752134">
        <w:t xml:space="preserve"> at any stage, legal action as per rules/laws shall be initiated against the </w:t>
      </w:r>
      <w:r w:rsidR="006542A9">
        <w:t>vendor</w:t>
      </w:r>
      <w:r w:rsidRPr="00752134">
        <w:t xml:space="preserve"> concerned. In that case Earnest Money Deposit/Performance security shall be forfeited after giving proper opportunity </w:t>
      </w:r>
      <w:r w:rsidR="006542A9">
        <w:t xml:space="preserve">of being </w:t>
      </w:r>
      <w:r w:rsidR="006542A9" w:rsidRPr="00B3449C">
        <w:t>heard.</w:t>
      </w:r>
    </w:p>
    <w:p w:rsidR="00241509" w:rsidRPr="00B3449C" w:rsidRDefault="00241509" w:rsidP="00241509">
      <w:pPr>
        <w:pStyle w:val="ListParagraph"/>
        <w:numPr>
          <w:ilvl w:val="0"/>
          <w:numId w:val="6"/>
        </w:numPr>
        <w:spacing w:after="0"/>
        <w:jc w:val="both"/>
        <w:rPr>
          <w:b/>
          <w:u w:val="single"/>
        </w:rPr>
      </w:pPr>
      <w:r w:rsidRPr="00B3449C">
        <w:t xml:space="preserve">All disputes are subject to the jurisdiction of courts in the </w:t>
      </w:r>
      <w:r w:rsidRPr="00B3449C">
        <w:rPr>
          <w:b/>
        </w:rPr>
        <w:t xml:space="preserve">National Capital Territory of Delhi </w:t>
      </w:r>
      <w:r w:rsidRPr="00B3449C">
        <w:t xml:space="preserve">and Agreement will be governed by and be </w:t>
      </w:r>
      <w:r w:rsidR="00B3449C">
        <w:t>prepared and implemented</w:t>
      </w:r>
      <w:r w:rsidRPr="00B3449C">
        <w:t xml:space="preserve"> in ac</w:t>
      </w:r>
      <w:r w:rsidR="006542A9" w:rsidRPr="00B3449C">
        <w:t>cordance with the laws of India.</w:t>
      </w:r>
    </w:p>
    <w:p w:rsidR="00241509" w:rsidRPr="00752134" w:rsidRDefault="00241509" w:rsidP="00241509">
      <w:pPr>
        <w:pStyle w:val="ListParagraph"/>
        <w:numPr>
          <w:ilvl w:val="0"/>
          <w:numId w:val="6"/>
        </w:numPr>
        <w:spacing w:after="0"/>
        <w:jc w:val="both"/>
        <w:rPr>
          <w:b/>
          <w:u w:val="single"/>
        </w:rPr>
      </w:pPr>
      <w:r w:rsidRPr="00752134">
        <w:t xml:space="preserve">Interested </w:t>
      </w:r>
      <w:r w:rsidR="006542A9">
        <w:t>vendors</w:t>
      </w:r>
      <w:r w:rsidR="00B3449C">
        <w:t>/parties need to</w:t>
      </w:r>
      <w:r w:rsidRPr="00752134">
        <w:t xml:space="preserve"> submit unconditional acceptance to the above terms and conditions at the t</w:t>
      </w:r>
      <w:r w:rsidR="006542A9">
        <w:t xml:space="preserve">ime of submission of the </w:t>
      </w:r>
      <w:r w:rsidR="0099530E">
        <w:t>Tender</w:t>
      </w:r>
      <w:r w:rsidR="006542A9">
        <w:t>.</w:t>
      </w:r>
    </w:p>
    <w:p w:rsidR="00241509" w:rsidRPr="00752134" w:rsidRDefault="00241509" w:rsidP="00241509">
      <w:pPr>
        <w:pStyle w:val="ListParagraph"/>
        <w:numPr>
          <w:ilvl w:val="0"/>
          <w:numId w:val="6"/>
        </w:numPr>
        <w:spacing w:after="0"/>
        <w:jc w:val="both"/>
        <w:rPr>
          <w:b/>
          <w:u w:val="single"/>
        </w:rPr>
      </w:pPr>
      <w:r w:rsidRPr="00752134">
        <w:t xml:space="preserve">The </w:t>
      </w:r>
      <w:r w:rsidR="0099530E">
        <w:t>Tender</w:t>
      </w:r>
      <w:r w:rsidRPr="00752134">
        <w:t xml:space="preserve"> of </w:t>
      </w:r>
      <w:r w:rsidR="0099530E">
        <w:t>Tender</w:t>
      </w:r>
      <w:r w:rsidRPr="00752134">
        <w:t xml:space="preserve">er who does not fulfil any of the above conditions and incomplete </w:t>
      </w:r>
      <w:r w:rsidR="0099530E">
        <w:t>Tender</w:t>
      </w:r>
      <w:r w:rsidRPr="00752134">
        <w:t xml:space="preserve">s are liable to be summarily rejected at the risk and cost of the </w:t>
      </w:r>
      <w:r w:rsidR="0099530E">
        <w:t>Tender</w:t>
      </w:r>
      <w:r w:rsidRPr="00752134">
        <w:t xml:space="preserve">er only and any further correspondence in this regard will not be entertained. </w:t>
      </w:r>
    </w:p>
    <w:p w:rsidR="00241509" w:rsidRPr="00716939" w:rsidRDefault="00241509" w:rsidP="00241509">
      <w:pPr>
        <w:pStyle w:val="ListParagraph"/>
        <w:numPr>
          <w:ilvl w:val="0"/>
          <w:numId w:val="6"/>
        </w:numPr>
        <w:spacing w:after="0"/>
        <w:jc w:val="both"/>
        <w:rPr>
          <w:b/>
          <w:u w:val="single"/>
        </w:rPr>
      </w:pPr>
      <w:r>
        <w:t>FICCI</w:t>
      </w:r>
      <w:r w:rsidRPr="00752134">
        <w:t xml:space="preserve"> reserves the right to accept or reject the </w:t>
      </w:r>
      <w:r w:rsidR="0099530E">
        <w:t>Tender</w:t>
      </w:r>
      <w:r w:rsidRPr="00752134">
        <w:t xml:space="preserve"> in full or in part without assigning any reason. </w:t>
      </w:r>
    </w:p>
    <w:p w:rsidR="00716939" w:rsidRDefault="00716939" w:rsidP="00716939">
      <w:pPr>
        <w:pStyle w:val="ListParagraph"/>
        <w:numPr>
          <w:ilvl w:val="0"/>
          <w:numId w:val="6"/>
        </w:numPr>
        <w:spacing w:after="0"/>
        <w:jc w:val="both"/>
      </w:pPr>
      <w:r w:rsidRPr="00716939">
        <w:t>FICCI would conduct the event through one of the registered vendor/sub vendors. The event insurance would be done by FICCI</w:t>
      </w:r>
      <w:r>
        <w:t>.</w:t>
      </w:r>
    </w:p>
    <w:p w:rsidR="00716939" w:rsidRPr="00716939" w:rsidRDefault="00716939" w:rsidP="00716939">
      <w:pPr>
        <w:pStyle w:val="ListParagraph"/>
        <w:numPr>
          <w:ilvl w:val="0"/>
          <w:numId w:val="6"/>
        </w:numPr>
        <w:spacing w:after="0"/>
        <w:jc w:val="both"/>
      </w:pPr>
      <w:r w:rsidRPr="00716939">
        <w:rPr>
          <w:u w:val="single"/>
        </w:rPr>
        <w:t>Payment Terms:</w:t>
      </w:r>
      <w:r w:rsidRPr="00716939">
        <w:t xml:space="preserve"> - FICCI undertakes to make payment to the bidder within 30 days, on receipt of verified and approved bills as well as supporting documents by the user department for the work performed under this tender.</w:t>
      </w:r>
    </w:p>
    <w:p w:rsidR="00241509" w:rsidRDefault="00241509" w:rsidP="00241509"/>
    <w:p w:rsidR="00716939" w:rsidRDefault="00716939" w:rsidP="00241509"/>
    <w:p w:rsidR="00716939" w:rsidRDefault="00716939" w:rsidP="00241509"/>
    <w:p w:rsidR="00241509" w:rsidRDefault="00241509" w:rsidP="00241509"/>
    <w:p w:rsidR="00411D96" w:rsidRDefault="00411D96" w:rsidP="004F52FE">
      <w:pPr>
        <w:spacing w:after="0"/>
        <w:jc w:val="center"/>
        <w:rPr>
          <w:b/>
          <w:u w:val="single"/>
        </w:rPr>
      </w:pPr>
      <w:r w:rsidRPr="00887134">
        <w:rPr>
          <w:b/>
          <w:u w:val="single"/>
        </w:rPr>
        <w:t>ANNEXURE-B</w:t>
      </w:r>
    </w:p>
    <w:p w:rsidR="00887134" w:rsidRPr="00887134" w:rsidRDefault="00887134" w:rsidP="004F52FE">
      <w:pPr>
        <w:spacing w:after="0"/>
        <w:jc w:val="center"/>
        <w:rPr>
          <w:b/>
        </w:rPr>
      </w:pPr>
    </w:p>
    <w:p w:rsidR="004F52FE" w:rsidRPr="00887134" w:rsidRDefault="004F52FE" w:rsidP="004F52FE">
      <w:pPr>
        <w:spacing w:after="0"/>
        <w:jc w:val="center"/>
        <w:rPr>
          <w:b/>
          <w:sz w:val="20"/>
          <w:szCs w:val="20"/>
        </w:rPr>
      </w:pPr>
      <w:r w:rsidRPr="00887134">
        <w:rPr>
          <w:b/>
          <w:sz w:val="20"/>
          <w:szCs w:val="20"/>
        </w:rPr>
        <w:t>Technical Bid Format</w:t>
      </w:r>
    </w:p>
    <w:p w:rsidR="00241509" w:rsidRPr="00411D96" w:rsidRDefault="00241509" w:rsidP="00411D96">
      <w:pPr>
        <w:spacing w:after="0"/>
        <w:rPr>
          <w:b/>
          <w:sz w:val="32"/>
          <w:szCs w:val="32"/>
        </w:rPr>
      </w:pPr>
    </w:p>
    <w:tbl>
      <w:tblPr>
        <w:tblStyle w:val="TableGrid"/>
        <w:tblW w:w="0" w:type="auto"/>
        <w:tblInd w:w="445" w:type="dxa"/>
        <w:tblLook w:val="04A0" w:firstRow="1" w:lastRow="0" w:firstColumn="1" w:lastColumn="0" w:noHBand="0" w:noVBand="1"/>
      </w:tblPr>
      <w:tblGrid>
        <w:gridCol w:w="1170"/>
        <w:gridCol w:w="5043"/>
        <w:gridCol w:w="2358"/>
      </w:tblGrid>
      <w:tr w:rsidR="00241509" w:rsidRPr="00752134" w:rsidTr="00C0148E">
        <w:tc>
          <w:tcPr>
            <w:tcW w:w="1170" w:type="dxa"/>
          </w:tcPr>
          <w:p w:rsidR="00241509" w:rsidRPr="00892FE3" w:rsidRDefault="00241509" w:rsidP="00C0148E">
            <w:pPr>
              <w:pStyle w:val="ListParagraph"/>
              <w:ind w:left="0"/>
              <w:rPr>
                <w:b/>
                <w:sz w:val="24"/>
                <w:szCs w:val="24"/>
                <w:u w:val="single"/>
              </w:rPr>
            </w:pPr>
            <w:r w:rsidRPr="00892FE3">
              <w:rPr>
                <w:b/>
                <w:sz w:val="24"/>
                <w:szCs w:val="24"/>
                <w:u w:val="single"/>
              </w:rPr>
              <w:t>S.</w:t>
            </w:r>
            <w:r w:rsidR="00411D96" w:rsidRPr="00892FE3">
              <w:rPr>
                <w:b/>
                <w:sz w:val="24"/>
                <w:szCs w:val="24"/>
                <w:u w:val="single"/>
              </w:rPr>
              <w:t xml:space="preserve"> </w:t>
            </w:r>
            <w:r w:rsidRPr="00892FE3">
              <w:rPr>
                <w:b/>
                <w:sz w:val="24"/>
                <w:szCs w:val="24"/>
                <w:u w:val="single"/>
              </w:rPr>
              <w:t>No.</w:t>
            </w:r>
          </w:p>
        </w:tc>
        <w:tc>
          <w:tcPr>
            <w:tcW w:w="5043" w:type="dxa"/>
          </w:tcPr>
          <w:p w:rsidR="00241509" w:rsidRPr="00892FE3" w:rsidRDefault="00411D96" w:rsidP="00C0148E">
            <w:pPr>
              <w:pStyle w:val="ListParagraph"/>
              <w:ind w:left="0"/>
              <w:jc w:val="center"/>
              <w:rPr>
                <w:b/>
                <w:sz w:val="24"/>
                <w:szCs w:val="24"/>
                <w:u w:val="single"/>
              </w:rPr>
            </w:pPr>
            <w:r w:rsidRPr="00892FE3">
              <w:rPr>
                <w:b/>
                <w:sz w:val="24"/>
                <w:szCs w:val="24"/>
                <w:u w:val="single"/>
              </w:rPr>
              <w:t>Items</w:t>
            </w:r>
          </w:p>
        </w:tc>
        <w:tc>
          <w:tcPr>
            <w:tcW w:w="2358" w:type="dxa"/>
          </w:tcPr>
          <w:p w:rsidR="00241509" w:rsidRPr="00892FE3" w:rsidRDefault="00411D96" w:rsidP="00411D96">
            <w:pPr>
              <w:pStyle w:val="ListParagraph"/>
              <w:ind w:left="0"/>
              <w:jc w:val="center"/>
              <w:rPr>
                <w:b/>
                <w:sz w:val="24"/>
                <w:szCs w:val="24"/>
                <w:u w:val="single"/>
              </w:rPr>
            </w:pPr>
            <w:r w:rsidRPr="00892FE3">
              <w:rPr>
                <w:b/>
                <w:sz w:val="24"/>
                <w:szCs w:val="24"/>
                <w:u w:val="single"/>
              </w:rPr>
              <w:t>Information</w:t>
            </w:r>
          </w:p>
        </w:tc>
      </w:tr>
      <w:tr w:rsidR="00241509" w:rsidRPr="00752134" w:rsidTr="00C0148E">
        <w:tc>
          <w:tcPr>
            <w:tcW w:w="1170" w:type="dxa"/>
          </w:tcPr>
          <w:p w:rsidR="00241509" w:rsidRPr="00752134" w:rsidRDefault="00241509" w:rsidP="00241509">
            <w:pPr>
              <w:pStyle w:val="ListParagraph"/>
              <w:numPr>
                <w:ilvl w:val="0"/>
                <w:numId w:val="7"/>
              </w:numPr>
            </w:pPr>
          </w:p>
        </w:tc>
        <w:tc>
          <w:tcPr>
            <w:tcW w:w="5043" w:type="dxa"/>
          </w:tcPr>
          <w:p w:rsidR="00241509" w:rsidRPr="00752134" w:rsidRDefault="00241509" w:rsidP="00C0148E">
            <w:pPr>
              <w:pStyle w:val="ListParagraph"/>
              <w:ind w:left="0"/>
              <w:rPr>
                <w:sz w:val="24"/>
                <w:szCs w:val="24"/>
              </w:rPr>
            </w:pPr>
            <w:r w:rsidRPr="00752134">
              <w:rPr>
                <w:sz w:val="24"/>
                <w:szCs w:val="24"/>
              </w:rPr>
              <w:t>Name of the Vendor (With Tel/Mob. Nos.)</w:t>
            </w:r>
          </w:p>
        </w:tc>
        <w:tc>
          <w:tcPr>
            <w:tcW w:w="2358" w:type="dxa"/>
          </w:tcPr>
          <w:p w:rsidR="00241509" w:rsidRPr="00752134" w:rsidRDefault="00241509" w:rsidP="00C0148E">
            <w:pPr>
              <w:pStyle w:val="ListParagraph"/>
              <w:ind w:left="0"/>
              <w:rPr>
                <w:b/>
                <w:sz w:val="32"/>
                <w:szCs w:val="32"/>
              </w:rPr>
            </w:pPr>
          </w:p>
        </w:tc>
      </w:tr>
      <w:tr w:rsidR="00241509" w:rsidRPr="00752134" w:rsidTr="00C0148E">
        <w:tc>
          <w:tcPr>
            <w:tcW w:w="1170" w:type="dxa"/>
          </w:tcPr>
          <w:p w:rsidR="00241509" w:rsidRPr="00752134" w:rsidRDefault="00241509" w:rsidP="00241509">
            <w:pPr>
              <w:pStyle w:val="ListParagraph"/>
              <w:numPr>
                <w:ilvl w:val="0"/>
                <w:numId w:val="7"/>
              </w:numPr>
            </w:pPr>
          </w:p>
        </w:tc>
        <w:tc>
          <w:tcPr>
            <w:tcW w:w="5043" w:type="dxa"/>
          </w:tcPr>
          <w:p w:rsidR="00241509" w:rsidRPr="00752134" w:rsidRDefault="00241509" w:rsidP="00C0148E">
            <w:pPr>
              <w:pStyle w:val="ListParagraph"/>
              <w:ind w:left="0"/>
            </w:pPr>
            <w:r w:rsidRPr="00752134">
              <w:t>Office Address (Tel./FAX</w:t>
            </w:r>
            <w:proofErr w:type="gramStart"/>
            <w:r w:rsidRPr="00752134">
              <w:t>/.Mob</w:t>
            </w:r>
            <w:proofErr w:type="gramEnd"/>
            <w:r w:rsidRPr="00752134">
              <w:t xml:space="preserve">. No/E-mail </w:t>
            </w:r>
          </w:p>
        </w:tc>
        <w:tc>
          <w:tcPr>
            <w:tcW w:w="2358" w:type="dxa"/>
          </w:tcPr>
          <w:p w:rsidR="00241509" w:rsidRPr="00752134" w:rsidRDefault="00241509" w:rsidP="00C0148E">
            <w:pPr>
              <w:pStyle w:val="ListParagraph"/>
              <w:ind w:left="0"/>
              <w:rPr>
                <w:b/>
                <w:sz w:val="32"/>
                <w:szCs w:val="32"/>
              </w:rPr>
            </w:pPr>
          </w:p>
        </w:tc>
      </w:tr>
      <w:tr w:rsidR="00241509" w:rsidRPr="00752134" w:rsidTr="00C0148E">
        <w:tc>
          <w:tcPr>
            <w:tcW w:w="1170" w:type="dxa"/>
          </w:tcPr>
          <w:p w:rsidR="00241509" w:rsidRPr="00752134" w:rsidRDefault="00241509" w:rsidP="00241509">
            <w:pPr>
              <w:pStyle w:val="ListParagraph"/>
              <w:numPr>
                <w:ilvl w:val="0"/>
                <w:numId w:val="7"/>
              </w:numPr>
            </w:pPr>
          </w:p>
        </w:tc>
        <w:tc>
          <w:tcPr>
            <w:tcW w:w="5043" w:type="dxa"/>
          </w:tcPr>
          <w:p w:rsidR="00241509" w:rsidRPr="00752134" w:rsidRDefault="00241509" w:rsidP="00C0148E">
            <w:pPr>
              <w:pStyle w:val="ListParagraph"/>
              <w:ind w:left="0"/>
            </w:pPr>
            <w:r w:rsidRPr="00752134">
              <w:t>Address of the Vendor (Tel./Fax</w:t>
            </w:r>
            <w:proofErr w:type="gramStart"/>
            <w:r w:rsidRPr="00752134">
              <w:t>/.Mob</w:t>
            </w:r>
            <w:proofErr w:type="gramEnd"/>
            <w:r w:rsidRPr="00752134">
              <w:t>. No/E-mail. )</w:t>
            </w:r>
          </w:p>
        </w:tc>
        <w:tc>
          <w:tcPr>
            <w:tcW w:w="2358" w:type="dxa"/>
          </w:tcPr>
          <w:p w:rsidR="00241509" w:rsidRPr="00752134" w:rsidRDefault="00241509" w:rsidP="00C0148E">
            <w:pPr>
              <w:pStyle w:val="ListParagraph"/>
              <w:ind w:left="0"/>
              <w:rPr>
                <w:b/>
                <w:sz w:val="32"/>
                <w:szCs w:val="32"/>
              </w:rPr>
            </w:pPr>
          </w:p>
        </w:tc>
      </w:tr>
      <w:tr w:rsidR="00241509" w:rsidRPr="00752134" w:rsidTr="00C0148E">
        <w:tc>
          <w:tcPr>
            <w:tcW w:w="1170" w:type="dxa"/>
          </w:tcPr>
          <w:p w:rsidR="00241509" w:rsidRPr="00752134" w:rsidRDefault="00241509" w:rsidP="00241509">
            <w:pPr>
              <w:pStyle w:val="ListParagraph"/>
              <w:numPr>
                <w:ilvl w:val="0"/>
                <w:numId w:val="7"/>
              </w:numPr>
            </w:pPr>
          </w:p>
        </w:tc>
        <w:tc>
          <w:tcPr>
            <w:tcW w:w="5043" w:type="dxa"/>
          </w:tcPr>
          <w:p w:rsidR="00241509" w:rsidRPr="00752134" w:rsidRDefault="00241509" w:rsidP="00C0148E">
            <w:pPr>
              <w:pStyle w:val="ListParagraph"/>
              <w:ind w:left="0"/>
            </w:pPr>
            <w:r w:rsidRPr="00752134">
              <w:t>Contact Person(s) Name Tel./FAX</w:t>
            </w:r>
            <w:proofErr w:type="gramStart"/>
            <w:r w:rsidRPr="00752134">
              <w:t>/.Mob</w:t>
            </w:r>
            <w:proofErr w:type="gramEnd"/>
            <w:r w:rsidRPr="00752134">
              <w:t>. No.</w:t>
            </w:r>
          </w:p>
        </w:tc>
        <w:tc>
          <w:tcPr>
            <w:tcW w:w="2358" w:type="dxa"/>
          </w:tcPr>
          <w:p w:rsidR="00241509" w:rsidRPr="00752134" w:rsidRDefault="00241509" w:rsidP="00C0148E">
            <w:pPr>
              <w:pStyle w:val="ListParagraph"/>
              <w:ind w:left="0"/>
              <w:rPr>
                <w:b/>
                <w:sz w:val="32"/>
                <w:szCs w:val="32"/>
              </w:rPr>
            </w:pPr>
          </w:p>
        </w:tc>
      </w:tr>
      <w:tr w:rsidR="00241509" w:rsidRPr="00752134" w:rsidTr="00C0148E">
        <w:tc>
          <w:tcPr>
            <w:tcW w:w="1170" w:type="dxa"/>
          </w:tcPr>
          <w:p w:rsidR="00241509" w:rsidRPr="00752134" w:rsidRDefault="00241509" w:rsidP="00241509">
            <w:pPr>
              <w:pStyle w:val="ListParagraph"/>
              <w:numPr>
                <w:ilvl w:val="0"/>
                <w:numId w:val="7"/>
              </w:numPr>
            </w:pPr>
          </w:p>
        </w:tc>
        <w:tc>
          <w:tcPr>
            <w:tcW w:w="5043" w:type="dxa"/>
          </w:tcPr>
          <w:p w:rsidR="00241509" w:rsidRPr="00752134" w:rsidRDefault="00241509" w:rsidP="00C0148E">
            <w:pPr>
              <w:pStyle w:val="ListParagraph"/>
              <w:ind w:left="0"/>
            </w:pPr>
            <w:r w:rsidRPr="00752134">
              <w:t>Year of Establishment (Supported by copy of valid Registration).</w:t>
            </w:r>
          </w:p>
        </w:tc>
        <w:tc>
          <w:tcPr>
            <w:tcW w:w="2358" w:type="dxa"/>
          </w:tcPr>
          <w:p w:rsidR="00241509" w:rsidRPr="00752134" w:rsidRDefault="00241509" w:rsidP="00C0148E">
            <w:pPr>
              <w:pStyle w:val="ListParagraph"/>
              <w:ind w:left="0"/>
              <w:rPr>
                <w:b/>
                <w:sz w:val="32"/>
                <w:szCs w:val="32"/>
              </w:rPr>
            </w:pPr>
          </w:p>
        </w:tc>
      </w:tr>
      <w:tr w:rsidR="00241509" w:rsidRPr="00752134" w:rsidTr="00C0148E">
        <w:tc>
          <w:tcPr>
            <w:tcW w:w="1170" w:type="dxa"/>
          </w:tcPr>
          <w:p w:rsidR="00241509" w:rsidRPr="00752134" w:rsidRDefault="00241509" w:rsidP="00241509">
            <w:pPr>
              <w:pStyle w:val="ListParagraph"/>
              <w:numPr>
                <w:ilvl w:val="0"/>
                <w:numId w:val="7"/>
              </w:numPr>
            </w:pPr>
          </w:p>
        </w:tc>
        <w:tc>
          <w:tcPr>
            <w:tcW w:w="5043" w:type="dxa"/>
          </w:tcPr>
          <w:p w:rsidR="00241509" w:rsidRPr="00752134" w:rsidRDefault="00241509" w:rsidP="00C0148E">
            <w:pPr>
              <w:pStyle w:val="ListParagraph"/>
              <w:ind w:left="0"/>
            </w:pPr>
            <w:r w:rsidRPr="00752134">
              <w:t>Annual Turnover for the last 2 financial years.</w:t>
            </w:r>
          </w:p>
        </w:tc>
        <w:tc>
          <w:tcPr>
            <w:tcW w:w="2358" w:type="dxa"/>
          </w:tcPr>
          <w:p w:rsidR="00241509" w:rsidRPr="00752134" w:rsidRDefault="00241509" w:rsidP="00C0148E">
            <w:pPr>
              <w:pStyle w:val="ListParagraph"/>
              <w:ind w:left="0"/>
              <w:rPr>
                <w:b/>
                <w:sz w:val="32"/>
                <w:szCs w:val="32"/>
              </w:rPr>
            </w:pPr>
          </w:p>
        </w:tc>
      </w:tr>
      <w:tr w:rsidR="00241509" w:rsidRPr="00752134" w:rsidTr="00C0148E">
        <w:tc>
          <w:tcPr>
            <w:tcW w:w="1170" w:type="dxa"/>
          </w:tcPr>
          <w:p w:rsidR="00241509" w:rsidRPr="00752134" w:rsidRDefault="00241509" w:rsidP="00241509">
            <w:pPr>
              <w:pStyle w:val="ListParagraph"/>
              <w:numPr>
                <w:ilvl w:val="0"/>
                <w:numId w:val="7"/>
              </w:numPr>
            </w:pPr>
          </w:p>
        </w:tc>
        <w:tc>
          <w:tcPr>
            <w:tcW w:w="5043" w:type="dxa"/>
          </w:tcPr>
          <w:p w:rsidR="00241509" w:rsidRPr="00752134" w:rsidRDefault="00241509" w:rsidP="00C0148E">
            <w:pPr>
              <w:pStyle w:val="ListParagraph"/>
              <w:ind w:left="0"/>
            </w:pPr>
            <w:r w:rsidRPr="00752134">
              <w:t>PAN No.</w:t>
            </w:r>
            <w:proofErr w:type="gramStart"/>
            <w:r w:rsidRPr="00752134">
              <w:t>../</w:t>
            </w:r>
            <w:proofErr w:type="gramEnd"/>
            <w:r w:rsidR="006542A9">
              <w:t>TAN</w:t>
            </w:r>
            <w:r w:rsidRPr="00752134">
              <w:t xml:space="preserve"> No. /GST Reg. No. </w:t>
            </w:r>
          </w:p>
        </w:tc>
        <w:tc>
          <w:tcPr>
            <w:tcW w:w="2358" w:type="dxa"/>
          </w:tcPr>
          <w:p w:rsidR="00241509" w:rsidRPr="00752134" w:rsidRDefault="00241509" w:rsidP="00C0148E">
            <w:pPr>
              <w:pStyle w:val="ListParagraph"/>
              <w:ind w:left="0"/>
              <w:rPr>
                <w:b/>
                <w:sz w:val="32"/>
                <w:szCs w:val="32"/>
              </w:rPr>
            </w:pPr>
          </w:p>
        </w:tc>
      </w:tr>
      <w:tr w:rsidR="00241509" w:rsidRPr="00752134" w:rsidTr="00C0148E">
        <w:tc>
          <w:tcPr>
            <w:tcW w:w="1170" w:type="dxa"/>
          </w:tcPr>
          <w:p w:rsidR="00241509" w:rsidRPr="00752134" w:rsidRDefault="00241509" w:rsidP="00241509">
            <w:pPr>
              <w:pStyle w:val="ListParagraph"/>
              <w:numPr>
                <w:ilvl w:val="0"/>
                <w:numId w:val="7"/>
              </w:numPr>
            </w:pPr>
          </w:p>
        </w:tc>
        <w:tc>
          <w:tcPr>
            <w:tcW w:w="5043" w:type="dxa"/>
          </w:tcPr>
          <w:p w:rsidR="00241509" w:rsidRPr="00752134" w:rsidRDefault="00241509" w:rsidP="00C0148E">
            <w:pPr>
              <w:pStyle w:val="ListParagraph"/>
              <w:ind w:left="0"/>
            </w:pPr>
            <w:r w:rsidRPr="00752134">
              <w:t>List of major clients including government departments/organizations.</w:t>
            </w:r>
          </w:p>
        </w:tc>
        <w:tc>
          <w:tcPr>
            <w:tcW w:w="2358" w:type="dxa"/>
          </w:tcPr>
          <w:p w:rsidR="00241509" w:rsidRPr="00752134" w:rsidRDefault="00241509" w:rsidP="00C0148E">
            <w:pPr>
              <w:pStyle w:val="ListParagraph"/>
              <w:ind w:left="0"/>
              <w:rPr>
                <w:b/>
                <w:sz w:val="32"/>
                <w:szCs w:val="32"/>
                <w:vertAlign w:val="subscript"/>
              </w:rPr>
            </w:pPr>
          </w:p>
        </w:tc>
      </w:tr>
      <w:tr w:rsidR="00241509" w:rsidRPr="00752134" w:rsidTr="00C0148E">
        <w:tc>
          <w:tcPr>
            <w:tcW w:w="1170" w:type="dxa"/>
          </w:tcPr>
          <w:p w:rsidR="00241509" w:rsidRPr="00752134" w:rsidRDefault="00241509" w:rsidP="00241509">
            <w:pPr>
              <w:pStyle w:val="ListParagraph"/>
              <w:numPr>
                <w:ilvl w:val="0"/>
                <w:numId w:val="7"/>
              </w:numPr>
            </w:pPr>
          </w:p>
        </w:tc>
        <w:tc>
          <w:tcPr>
            <w:tcW w:w="5043" w:type="dxa"/>
          </w:tcPr>
          <w:p w:rsidR="00241509" w:rsidRPr="00752134" w:rsidRDefault="00241509" w:rsidP="00C0148E">
            <w:pPr>
              <w:pStyle w:val="ListParagraph"/>
              <w:ind w:left="0"/>
            </w:pPr>
            <w:r w:rsidRPr="00752134">
              <w:t>Important work done in the recent past supported by samples.</w:t>
            </w:r>
          </w:p>
        </w:tc>
        <w:tc>
          <w:tcPr>
            <w:tcW w:w="2358" w:type="dxa"/>
          </w:tcPr>
          <w:p w:rsidR="00241509" w:rsidRPr="00752134" w:rsidRDefault="00241509" w:rsidP="00C0148E">
            <w:pPr>
              <w:pStyle w:val="ListParagraph"/>
              <w:ind w:left="0"/>
              <w:rPr>
                <w:b/>
                <w:sz w:val="32"/>
                <w:szCs w:val="32"/>
                <w:vertAlign w:val="subscript"/>
              </w:rPr>
            </w:pPr>
          </w:p>
        </w:tc>
      </w:tr>
      <w:tr w:rsidR="00241509" w:rsidRPr="00752134" w:rsidTr="00C0148E">
        <w:tc>
          <w:tcPr>
            <w:tcW w:w="1170" w:type="dxa"/>
          </w:tcPr>
          <w:p w:rsidR="00241509" w:rsidRPr="00752134" w:rsidRDefault="00241509" w:rsidP="00241509">
            <w:pPr>
              <w:pStyle w:val="ListParagraph"/>
              <w:numPr>
                <w:ilvl w:val="0"/>
                <w:numId w:val="7"/>
              </w:numPr>
            </w:pPr>
          </w:p>
        </w:tc>
        <w:tc>
          <w:tcPr>
            <w:tcW w:w="5043" w:type="dxa"/>
          </w:tcPr>
          <w:p w:rsidR="00241509" w:rsidRPr="00752134" w:rsidRDefault="00241509" w:rsidP="00C0148E">
            <w:pPr>
              <w:pStyle w:val="ListParagraph"/>
              <w:ind w:left="0"/>
            </w:pPr>
            <w:r w:rsidRPr="00752134">
              <w:t xml:space="preserve">List of Qualified technical manpower available if applicable. </w:t>
            </w:r>
          </w:p>
        </w:tc>
        <w:tc>
          <w:tcPr>
            <w:tcW w:w="2358" w:type="dxa"/>
          </w:tcPr>
          <w:p w:rsidR="00241509" w:rsidRPr="00752134" w:rsidRDefault="00241509" w:rsidP="00C0148E">
            <w:pPr>
              <w:pStyle w:val="ListParagraph"/>
              <w:ind w:left="0"/>
              <w:rPr>
                <w:b/>
                <w:sz w:val="32"/>
                <w:szCs w:val="32"/>
                <w:vertAlign w:val="subscript"/>
              </w:rPr>
            </w:pPr>
          </w:p>
        </w:tc>
      </w:tr>
      <w:tr w:rsidR="00241509" w:rsidRPr="00752134" w:rsidTr="00C0148E">
        <w:tc>
          <w:tcPr>
            <w:tcW w:w="1170" w:type="dxa"/>
          </w:tcPr>
          <w:p w:rsidR="00241509" w:rsidRPr="00752134" w:rsidRDefault="00241509" w:rsidP="00241509">
            <w:pPr>
              <w:pStyle w:val="ListParagraph"/>
              <w:numPr>
                <w:ilvl w:val="0"/>
                <w:numId w:val="7"/>
              </w:numPr>
            </w:pPr>
          </w:p>
        </w:tc>
        <w:tc>
          <w:tcPr>
            <w:tcW w:w="5043" w:type="dxa"/>
          </w:tcPr>
          <w:p w:rsidR="00241509" w:rsidRPr="00752134" w:rsidRDefault="00241509" w:rsidP="00C0148E">
            <w:pPr>
              <w:pStyle w:val="ListParagraph"/>
              <w:ind w:left="0"/>
            </w:pPr>
            <w:r w:rsidRPr="00752134">
              <w:t>Infrastructure available to carry out the desired work.</w:t>
            </w:r>
          </w:p>
        </w:tc>
        <w:tc>
          <w:tcPr>
            <w:tcW w:w="2358" w:type="dxa"/>
          </w:tcPr>
          <w:p w:rsidR="00241509" w:rsidRPr="00752134" w:rsidRDefault="00241509" w:rsidP="00C0148E">
            <w:pPr>
              <w:pStyle w:val="ListParagraph"/>
              <w:ind w:left="0"/>
              <w:rPr>
                <w:b/>
                <w:sz w:val="32"/>
                <w:szCs w:val="32"/>
                <w:vertAlign w:val="subscript"/>
              </w:rPr>
            </w:pPr>
          </w:p>
        </w:tc>
      </w:tr>
      <w:tr w:rsidR="00241509" w:rsidRPr="00752134" w:rsidTr="00C0148E">
        <w:tc>
          <w:tcPr>
            <w:tcW w:w="1170" w:type="dxa"/>
          </w:tcPr>
          <w:p w:rsidR="00241509" w:rsidRPr="00752134" w:rsidRDefault="00241509" w:rsidP="00241509">
            <w:pPr>
              <w:pStyle w:val="ListParagraph"/>
              <w:numPr>
                <w:ilvl w:val="0"/>
                <w:numId w:val="7"/>
              </w:numPr>
            </w:pPr>
          </w:p>
        </w:tc>
        <w:tc>
          <w:tcPr>
            <w:tcW w:w="5043" w:type="dxa"/>
          </w:tcPr>
          <w:p w:rsidR="00241509" w:rsidRPr="00752134" w:rsidRDefault="00241509" w:rsidP="00C0148E">
            <w:pPr>
              <w:pStyle w:val="ListParagraph"/>
              <w:ind w:left="0"/>
            </w:pPr>
            <w:r w:rsidRPr="00752134">
              <w:t xml:space="preserve">Work Orders/Performance certificates. </w:t>
            </w:r>
          </w:p>
        </w:tc>
        <w:tc>
          <w:tcPr>
            <w:tcW w:w="2358" w:type="dxa"/>
          </w:tcPr>
          <w:p w:rsidR="00241509" w:rsidRPr="00752134" w:rsidRDefault="00241509" w:rsidP="00C0148E">
            <w:pPr>
              <w:pStyle w:val="ListParagraph"/>
              <w:ind w:left="0"/>
              <w:rPr>
                <w:b/>
                <w:sz w:val="32"/>
                <w:szCs w:val="32"/>
                <w:vertAlign w:val="subscript"/>
              </w:rPr>
            </w:pPr>
          </w:p>
        </w:tc>
      </w:tr>
      <w:tr w:rsidR="00241509" w:rsidRPr="00752134" w:rsidTr="00C0148E">
        <w:tc>
          <w:tcPr>
            <w:tcW w:w="1170" w:type="dxa"/>
          </w:tcPr>
          <w:p w:rsidR="00241509" w:rsidRPr="00752134" w:rsidRDefault="00241509" w:rsidP="00241509">
            <w:pPr>
              <w:pStyle w:val="ListParagraph"/>
              <w:numPr>
                <w:ilvl w:val="0"/>
                <w:numId w:val="7"/>
              </w:numPr>
            </w:pPr>
          </w:p>
        </w:tc>
        <w:tc>
          <w:tcPr>
            <w:tcW w:w="5043" w:type="dxa"/>
          </w:tcPr>
          <w:p w:rsidR="00241509" w:rsidRPr="00752134" w:rsidRDefault="00241509" w:rsidP="00C0148E">
            <w:pPr>
              <w:pStyle w:val="ListParagraph"/>
              <w:ind w:left="0"/>
            </w:pPr>
            <w:r w:rsidRPr="00752134">
              <w:t xml:space="preserve">Self –certification by the Firm that the Firm has not been blacklisted by any Govt. Dept. </w:t>
            </w:r>
          </w:p>
        </w:tc>
        <w:tc>
          <w:tcPr>
            <w:tcW w:w="2358" w:type="dxa"/>
          </w:tcPr>
          <w:p w:rsidR="00241509" w:rsidRPr="00752134" w:rsidRDefault="00241509" w:rsidP="00C0148E">
            <w:pPr>
              <w:pStyle w:val="ListParagraph"/>
              <w:ind w:left="0"/>
              <w:rPr>
                <w:b/>
                <w:sz w:val="32"/>
                <w:szCs w:val="32"/>
                <w:vertAlign w:val="subscript"/>
              </w:rPr>
            </w:pPr>
          </w:p>
        </w:tc>
      </w:tr>
      <w:tr w:rsidR="00241509" w:rsidRPr="00752134" w:rsidTr="00C0148E">
        <w:tc>
          <w:tcPr>
            <w:tcW w:w="1170" w:type="dxa"/>
          </w:tcPr>
          <w:p w:rsidR="00241509" w:rsidRPr="00752134" w:rsidRDefault="00241509" w:rsidP="00241509">
            <w:pPr>
              <w:pStyle w:val="ListParagraph"/>
              <w:numPr>
                <w:ilvl w:val="0"/>
                <w:numId w:val="7"/>
              </w:numPr>
            </w:pPr>
          </w:p>
        </w:tc>
        <w:tc>
          <w:tcPr>
            <w:tcW w:w="5043" w:type="dxa"/>
          </w:tcPr>
          <w:p w:rsidR="00241509" w:rsidRPr="00752134" w:rsidRDefault="00241509" w:rsidP="00C0148E">
            <w:pPr>
              <w:pStyle w:val="ListParagraph"/>
              <w:ind w:left="0"/>
            </w:pPr>
            <w:r w:rsidRPr="00752134">
              <w:t>Whether Terms &amp; conditions issued</w:t>
            </w:r>
            <w:r>
              <w:t xml:space="preserve"> by</w:t>
            </w:r>
            <w:r w:rsidRPr="00752134">
              <w:t xml:space="preserve"> </w:t>
            </w:r>
            <w:r>
              <w:t xml:space="preserve">FICCI </w:t>
            </w:r>
            <w:r w:rsidRPr="00752134">
              <w:t xml:space="preserve">are acceptable to the </w:t>
            </w:r>
            <w:r w:rsidR="006542A9">
              <w:t>vendor</w:t>
            </w:r>
            <w:r w:rsidRPr="00752134">
              <w:t xml:space="preserve">. </w:t>
            </w:r>
          </w:p>
        </w:tc>
        <w:tc>
          <w:tcPr>
            <w:tcW w:w="2358" w:type="dxa"/>
          </w:tcPr>
          <w:p w:rsidR="00241509" w:rsidRPr="00752134" w:rsidRDefault="00241509" w:rsidP="00C0148E">
            <w:pPr>
              <w:pStyle w:val="ListParagraph"/>
              <w:ind w:left="0"/>
              <w:rPr>
                <w:b/>
                <w:sz w:val="32"/>
                <w:szCs w:val="32"/>
                <w:vertAlign w:val="subscript"/>
              </w:rPr>
            </w:pPr>
          </w:p>
        </w:tc>
      </w:tr>
    </w:tbl>
    <w:p w:rsidR="00241509" w:rsidRPr="00752134" w:rsidRDefault="00241509" w:rsidP="00241509">
      <w:pPr>
        <w:pStyle w:val="ListParagraph"/>
        <w:spacing w:after="0"/>
        <w:ind w:left="765"/>
        <w:rPr>
          <w:b/>
          <w:sz w:val="32"/>
          <w:szCs w:val="32"/>
        </w:rPr>
      </w:pPr>
    </w:p>
    <w:p w:rsidR="00241509" w:rsidRPr="00752134" w:rsidRDefault="00241509" w:rsidP="00241509">
      <w:pPr>
        <w:pStyle w:val="ListParagraph"/>
        <w:spacing w:after="0"/>
        <w:ind w:left="765"/>
        <w:jc w:val="both"/>
        <w:rPr>
          <w:b/>
          <w:u w:val="single"/>
        </w:rPr>
      </w:pPr>
    </w:p>
    <w:p w:rsidR="00241509" w:rsidRPr="00752134" w:rsidRDefault="00241509" w:rsidP="00241509">
      <w:pPr>
        <w:pStyle w:val="ListParagraph"/>
        <w:spacing w:after="0"/>
        <w:ind w:left="765"/>
        <w:jc w:val="right"/>
        <w:rPr>
          <w:b/>
          <w:sz w:val="28"/>
          <w:szCs w:val="28"/>
        </w:rPr>
      </w:pPr>
      <w:r w:rsidRPr="00752134">
        <w:rPr>
          <w:b/>
          <w:sz w:val="28"/>
          <w:szCs w:val="28"/>
        </w:rPr>
        <w:t xml:space="preserve">(Signature of Owner/ Authorized Representative) </w:t>
      </w:r>
    </w:p>
    <w:p w:rsidR="00241509" w:rsidRPr="00752134" w:rsidRDefault="00241509" w:rsidP="00241509">
      <w:pPr>
        <w:pStyle w:val="ListParagraph"/>
        <w:spacing w:after="0"/>
        <w:ind w:left="765"/>
        <w:jc w:val="both"/>
      </w:pPr>
    </w:p>
    <w:p w:rsidR="00241509" w:rsidRPr="00752134" w:rsidRDefault="00241509" w:rsidP="00241509">
      <w:pPr>
        <w:pStyle w:val="ListParagraph"/>
        <w:spacing w:after="0"/>
        <w:ind w:left="765"/>
        <w:jc w:val="both"/>
        <w:rPr>
          <w:b/>
          <w:u w:val="single"/>
        </w:rPr>
      </w:pPr>
    </w:p>
    <w:p w:rsidR="00241509" w:rsidRDefault="00241509" w:rsidP="00241509">
      <w:pPr>
        <w:pStyle w:val="ListParagraph"/>
        <w:spacing w:after="0"/>
        <w:ind w:left="765"/>
        <w:jc w:val="both"/>
        <w:rPr>
          <w:b/>
          <w:u w:val="single"/>
        </w:rPr>
      </w:pPr>
    </w:p>
    <w:p w:rsidR="006542A9" w:rsidRDefault="006542A9" w:rsidP="00241509">
      <w:pPr>
        <w:pStyle w:val="ListParagraph"/>
        <w:spacing w:after="0"/>
        <w:ind w:left="765"/>
        <w:jc w:val="both"/>
        <w:rPr>
          <w:b/>
          <w:u w:val="single"/>
        </w:rPr>
      </w:pPr>
    </w:p>
    <w:p w:rsidR="006542A9" w:rsidRDefault="006542A9" w:rsidP="00241509">
      <w:pPr>
        <w:pStyle w:val="ListParagraph"/>
        <w:spacing w:after="0"/>
        <w:ind w:left="765"/>
        <w:jc w:val="both"/>
        <w:rPr>
          <w:b/>
          <w:u w:val="single"/>
        </w:rPr>
      </w:pPr>
    </w:p>
    <w:p w:rsidR="006542A9" w:rsidRDefault="006542A9" w:rsidP="00241509">
      <w:pPr>
        <w:pStyle w:val="ListParagraph"/>
        <w:spacing w:after="0"/>
        <w:ind w:left="765"/>
        <w:jc w:val="both"/>
        <w:rPr>
          <w:b/>
          <w:u w:val="single"/>
        </w:rPr>
      </w:pPr>
    </w:p>
    <w:p w:rsidR="006542A9" w:rsidRDefault="006542A9" w:rsidP="00241509">
      <w:pPr>
        <w:pStyle w:val="ListParagraph"/>
        <w:spacing w:after="0"/>
        <w:ind w:left="765"/>
        <w:jc w:val="both"/>
        <w:rPr>
          <w:b/>
          <w:u w:val="single"/>
        </w:rPr>
      </w:pPr>
    </w:p>
    <w:p w:rsidR="006542A9" w:rsidRDefault="006542A9" w:rsidP="00241509">
      <w:pPr>
        <w:pStyle w:val="ListParagraph"/>
        <w:spacing w:after="0"/>
        <w:ind w:left="765"/>
        <w:jc w:val="both"/>
        <w:rPr>
          <w:b/>
          <w:u w:val="single"/>
        </w:rPr>
      </w:pPr>
    </w:p>
    <w:p w:rsidR="006542A9" w:rsidRDefault="006542A9" w:rsidP="00241509">
      <w:pPr>
        <w:pStyle w:val="ListParagraph"/>
        <w:spacing w:after="0"/>
        <w:ind w:left="765"/>
        <w:jc w:val="both"/>
        <w:rPr>
          <w:b/>
          <w:u w:val="single"/>
        </w:rPr>
      </w:pPr>
    </w:p>
    <w:p w:rsidR="006542A9" w:rsidRDefault="006542A9" w:rsidP="00241509">
      <w:pPr>
        <w:pStyle w:val="ListParagraph"/>
        <w:spacing w:after="0"/>
        <w:ind w:left="765"/>
        <w:jc w:val="both"/>
        <w:rPr>
          <w:b/>
          <w:u w:val="single"/>
        </w:rPr>
      </w:pPr>
    </w:p>
    <w:p w:rsidR="006542A9" w:rsidRDefault="006542A9" w:rsidP="00241509">
      <w:pPr>
        <w:pStyle w:val="ListParagraph"/>
        <w:spacing w:after="0"/>
        <w:ind w:left="765"/>
        <w:jc w:val="both"/>
        <w:rPr>
          <w:b/>
          <w:u w:val="single"/>
        </w:rPr>
      </w:pPr>
    </w:p>
    <w:p w:rsidR="00411D96" w:rsidRDefault="00411D96" w:rsidP="00241509">
      <w:pPr>
        <w:pStyle w:val="ListParagraph"/>
        <w:spacing w:after="0"/>
        <w:ind w:left="765"/>
        <w:jc w:val="both"/>
        <w:rPr>
          <w:b/>
          <w:u w:val="single"/>
        </w:rPr>
      </w:pPr>
    </w:p>
    <w:p w:rsidR="00241509" w:rsidRPr="00752134" w:rsidRDefault="00241509" w:rsidP="00B3449C">
      <w:pPr>
        <w:spacing w:after="0"/>
        <w:rPr>
          <w:b/>
          <w:sz w:val="28"/>
          <w:szCs w:val="28"/>
          <w:u w:val="single"/>
        </w:rPr>
      </w:pPr>
    </w:p>
    <w:p w:rsidR="00241509" w:rsidRPr="00887134" w:rsidRDefault="00411D96" w:rsidP="00411D96">
      <w:pPr>
        <w:spacing w:after="0"/>
        <w:jc w:val="center"/>
        <w:rPr>
          <w:b/>
          <w:u w:val="single"/>
        </w:rPr>
      </w:pPr>
      <w:r w:rsidRPr="00887134">
        <w:rPr>
          <w:b/>
          <w:u w:val="single"/>
        </w:rPr>
        <w:t>ANNEXURE-C</w:t>
      </w:r>
    </w:p>
    <w:p w:rsidR="00887134" w:rsidRDefault="00887134" w:rsidP="00241509">
      <w:pPr>
        <w:spacing w:after="0"/>
        <w:jc w:val="center"/>
        <w:rPr>
          <w:b/>
          <w:sz w:val="20"/>
          <w:szCs w:val="20"/>
        </w:rPr>
      </w:pPr>
    </w:p>
    <w:p w:rsidR="00241509" w:rsidRPr="00887134" w:rsidRDefault="004F52FE" w:rsidP="00241509">
      <w:pPr>
        <w:spacing w:after="0"/>
        <w:jc w:val="center"/>
        <w:rPr>
          <w:b/>
          <w:sz w:val="20"/>
          <w:szCs w:val="20"/>
        </w:rPr>
      </w:pPr>
      <w:r w:rsidRPr="00887134">
        <w:rPr>
          <w:b/>
          <w:sz w:val="20"/>
          <w:szCs w:val="20"/>
        </w:rPr>
        <w:t>F</w:t>
      </w:r>
      <w:r w:rsidR="00887134">
        <w:rPr>
          <w:b/>
          <w:sz w:val="20"/>
          <w:szCs w:val="20"/>
        </w:rPr>
        <w:t>inancial B</w:t>
      </w:r>
      <w:r w:rsidRPr="00887134">
        <w:rPr>
          <w:b/>
          <w:sz w:val="20"/>
          <w:szCs w:val="20"/>
        </w:rPr>
        <w:t>id Format</w:t>
      </w:r>
    </w:p>
    <w:p w:rsidR="00241509" w:rsidRPr="00752134" w:rsidRDefault="00241509" w:rsidP="00241509">
      <w:pPr>
        <w:spacing w:after="0"/>
        <w:rPr>
          <w:b/>
          <w:sz w:val="28"/>
          <w:szCs w:val="28"/>
          <w:u w:val="single"/>
        </w:rPr>
      </w:pPr>
    </w:p>
    <w:tbl>
      <w:tblPr>
        <w:tblStyle w:val="TableGrid"/>
        <w:tblW w:w="0" w:type="auto"/>
        <w:tblLook w:val="04A0" w:firstRow="1" w:lastRow="0" w:firstColumn="1" w:lastColumn="0" w:noHBand="0" w:noVBand="1"/>
      </w:tblPr>
      <w:tblGrid>
        <w:gridCol w:w="2254"/>
        <w:gridCol w:w="2254"/>
        <w:gridCol w:w="2254"/>
        <w:gridCol w:w="2254"/>
      </w:tblGrid>
      <w:tr w:rsidR="00241509" w:rsidRPr="00752134" w:rsidTr="00C0148E">
        <w:tc>
          <w:tcPr>
            <w:tcW w:w="2254" w:type="dxa"/>
          </w:tcPr>
          <w:p w:rsidR="00241509" w:rsidRPr="00887134" w:rsidRDefault="00241509" w:rsidP="00892FE3">
            <w:pPr>
              <w:pStyle w:val="ListParagraph"/>
              <w:ind w:left="0"/>
              <w:rPr>
                <w:b/>
                <w:sz w:val="18"/>
                <w:szCs w:val="18"/>
                <w:u w:val="single"/>
              </w:rPr>
            </w:pPr>
            <w:r w:rsidRPr="00887134">
              <w:rPr>
                <w:b/>
                <w:sz w:val="18"/>
                <w:szCs w:val="18"/>
                <w:u w:val="single"/>
              </w:rPr>
              <w:t xml:space="preserve">Description Work </w:t>
            </w:r>
          </w:p>
        </w:tc>
        <w:tc>
          <w:tcPr>
            <w:tcW w:w="2254" w:type="dxa"/>
          </w:tcPr>
          <w:p w:rsidR="00241509" w:rsidRPr="00887134" w:rsidRDefault="00241509" w:rsidP="00892FE3">
            <w:pPr>
              <w:pStyle w:val="ListParagraph"/>
              <w:ind w:left="0"/>
              <w:rPr>
                <w:b/>
                <w:sz w:val="18"/>
                <w:szCs w:val="18"/>
                <w:u w:val="single"/>
              </w:rPr>
            </w:pPr>
            <w:r w:rsidRPr="00887134">
              <w:rPr>
                <w:b/>
                <w:sz w:val="18"/>
                <w:szCs w:val="18"/>
                <w:u w:val="single"/>
              </w:rPr>
              <w:t xml:space="preserve">Quantity </w:t>
            </w:r>
          </w:p>
        </w:tc>
        <w:tc>
          <w:tcPr>
            <w:tcW w:w="2254" w:type="dxa"/>
          </w:tcPr>
          <w:p w:rsidR="00241509" w:rsidRPr="00887134" w:rsidRDefault="00241509" w:rsidP="00892FE3">
            <w:pPr>
              <w:pStyle w:val="ListParagraph"/>
              <w:ind w:left="0"/>
              <w:rPr>
                <w:b/>
                <w:sz w:val="18"/>
                <w:szCs w:val="18"/>
                <w:u w:val="single"/>
              </w:rPr>
            </w:pPr>
            <w:r w:rsidRPr="00887134">
              <w:rPr>
                <w:b/>
                <w:sz w:val="18"/>
                <w:szCs w:val="18"/>
                <w:u w:val="single"/>
              </w:rPr>
              <w:t>Rate (In</w:t>
            </w:r>
            <w:r w:rsidR="00436261">
              <w:rPr>
                <w:b/>
                <w:sz w:val="18"/>
                <w:szCs w:val="18"/>
                <w:u w:val="single"/>
              </w:rPr>
              <w:t xml:space="preserve"> INR.</w:t>
            </w:r>
            <w:r w:rsidRPr="00887134">
              <w:rPr>
                <w:b/>
                <w:sz w:val="18"/>
                <w:szCs w:val="18"/>
                <w:u w:val="single"/>
              </w:rPr>
              <w:t>) [Rates of statutory levies like GST to be indicated and included]</w:t>
            </w:r>
          </w:p>
        </w:tc>
        <w:tc>
          <w:tcPr>
            <w:tcW w:w="2254" w:type="dxa"/>
          </w:tcPr>
          <w:p w:rsidR="00241509" w:rsidRPr="00887134" w:rsidRDefault="00241509" w:rsidP="00892FE3">
            <w:pPr>
              <w:pStyle w:val="ListParagraph"/>
              <w:ind w:left="0"/>
              <w:rPr>
                <w:b/>
                <w:sz w:val="18"/>
                <w:szCs w:val="18"/>
                <w:u w:val="single"/>
              </w:rPr>
            </w:pPr>
            <w:r w:rsidRPr="00887134">
              <w:rPr>
                <w:b/>
                <w:sz w:val="18"/>
                <w:szCs w:val="18"/>
                <w:u w:val="single"/>
              </w:rPr>
              <w:t xml:space="preserve">Total Cost </w:t>
            </w:r>
          </w:p>
          <w:p w:rsidR="00241509" w:rsidRPr="00887134" w:rsidRDefault="00241509" w:rsidP="00892FE3">
            <w:pPr>
              <w:pStyle w:val="ListParagraph"/>
              <w:ind w:left="0"/>
              <w:rPr>
                <w:b/>
                <w:sz w:val="18"/>
                <w:szCs w:val="18"/>
                <w:u w:val="single"/>
              </w:rPr>
            </w:pPr>
            <w:r w:rsidRPr="00887134">
              <w:rPr>
                <w:b/>
                <w:sz w:val="18"/>
                <w:szCs w:val="18"/>
                <w:u w:val="single"/>
              </w:rPr>
              <w:t>(Rate in Rupees)</w:t>
            </w:r>
          </w:p>
        </w:tc>
      </w:tr>
      <w:tr w:rsidR="00241509" w:rsidRPr="00752134" w:rsidTr="00C0148E">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r>
      <w:tr w:rsidR="00241509" w:rsidRPr="00752134" w:rsidTr="00C0148E">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r>
      <w:tr w:rsidR="00241509" w:rsidRPr="00752134" w:rsidTr="00C0148E">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r>
      <w:tr w:rsidR="00241509" w:rsidRPr="00752134" w:rsidTr="00C0148E">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r>
      <w:tr w:rsidR="00241509" w:rsidRPr="00752134" w:rsidTr="00C0148E">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r>
      <w:tr w:rsidR="00241509" w:rsidRPr="00752134" w:rsidTr="00C0148E">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r w:rsidRPr="00892FE3">
              <w:rPr>
                <w:b/>
                <w:sz w:val="24"/>
                <w:szCs w:val="24"/>
                <w:u w:val="single"/>
              </w:rPr>
              <w:t xml:space="preserve">Total value of Offer </w:t>
            </w:r>
          </w:p>
        </w:tc>
        <w:tc>
          <w:tcPr>
            <w:tcW w:w="2254" w:type="dxa"/>
          </w:tcPr>
          <w:p w:rsidR="00241509" w:rsidRPr="00892FE3" w:rsidRDefault="00241509" w:rsidP="00892FE3">
            <w:pPr>
              <w:pStyle w:val="ListParagraph"/>
              <w:ind w:left="0"/>
              <w:rPr>
                <w:b/>
                <w:sz w:val="24"/>
                <w:szCs w:val="24"/>
                <w:u w:val="single"/>
              </w:rPr>
            </w:pPr>
          </w:p>
        </w:tc>
        <w:tc>
          <w:tcPr>
            <w:tcW w:w="2254" w:type="dxa"/>
          </w:tcPr>
          <w:p w:rsidR="00241509" w:rsidRPr="00892FE3" w:rsidRDefault="00241509" w:rsidP="00892FE3">
            <w:pPr>
              <w:pStyle w:val="ListParagraph"/>
              <w:ind w:left="0"/>
              <w:rPr>
                <w:b/>
                <w:sz w:val="24"/>
                <w:szCs w:val="24"/>
                <w:u w:val="single"/>
              </w:rPr>
            </w:pPr>
          </w:p>
        </w:tc>
      </w:tr>
    </w:tbl>
    <w:p w:rsidR="00241509" w:rsidRPr="00752134" w:rsidRDefault="00241509" w:rsidP="00241509">
      <w:pPr>
        <w:spacing w:after="0"/>
        <w:rPr>
          <w:b/>
          <w:sz w:val="28"/>
          <w:szCs w:val="28"/>
          <w:u w:val="single"/>
        </w:rPr>
      </w:pPr>
    </w:p>
    <w:p w:rsidR="00241509" w:rsidRPr="00752134" w:rsidRDefault="00241509" w:rsidP="00241509">
      <w:pPr>
        <w:spacing w:after="0"/>
        <w:rPr>
          <w:b/>
          <w:sz w:val="28"/>
          <w:szCs w:val="28"/>
          <w:u w:val="single"/>
        </w:rPr>
      </w:pPr>
    </w:p>
    <w:p w:rsidR="00241509" w:rsidRPr="00752134" w:rsidRDefault="00241509" w:rsidP="00241509">
      <w:pPr>
        <w:spacing w:after="0"/>
        <w:rPr>
          <w:b/>
          <w:sz w:val="28"/>
          <w:szCs w:val="28"/>
          <w:u w:val="single"/>
        </w:rPr>
      </w:pPr>
    </w:p>
    <w:p w:rsidR="008F410D" w:rsidRPr="006542A9" w:rsidRDefault="00241509" w:rsidP="006542A9">
      <w:pPr>
        <w:spacing w:after="0"/>
        <w:jc w:val="right"/>
        <w:rPr>
          <w:b/>
          <w:sz w:val="28"/>
          <w:szCs w:val="28"/>
        </w:rPr>
      </w:pPr>
      <w:r w:rsidRPr="00752134">
        <w:rPr>
          <w:b/>
          <w:sz w:val="28"/>
          <w:szCs w:val="28"/>
        </w:rPr>
        <w:t>(Signature of Owne</w:t>
      </w:r>
      <w:r w:rsidR="006542A9">
        <w:rPr>
          <w:b/>
          <w:sz w:val="28"/>
          <w:szCs w:val="28"/>
        </w:rPr>
        <w:t>r / Authorized Representative)</w:t>
      </w:r>
    </w:p>
    <w:sectPr w:rsidR="008F410D" w:rsidRPr="006542A9" w:rsidSect="000248E9">
      <w:headerReference w:type="default" r:id="rId11"/>
      <w:footerReference w:type="default" r:id="rId12"/>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113" w:rsidRDefault="00FB7113" w:rsidP="00C0148E">
      <w:pPr>
        <w:spacing w:after="0" w:line="240" w:lineRule="auto"/>
      </w:pPr>
      <w:r>
        <w:separator/>
      </w:r>
    </w:p>
  </w:endnote>
  <w:endnote w:type="continuationSeparator" w:id="0">
    <w:p w:rsidR="00FB7113" w:rsidRDefault="00FB7113" w:rsidP="00C0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811417"/>
      <w:docPartObj>
        <w:docPartGallery w:val="Page Numbers (Bottom of Page)"/>
        <w:docPartUnique/>
      </w:docPartObj>
    </w:sdtPr>
    <w:sdtEndPr>
      <w:rPr>
        <w:noProof/>
      </w:rPr>
    </w:sdtEndPr>
    <w:sdtContent>
      <w:p w:rsidR="00057969" w:rsidRDefault="00057969">
        <w:pPr>
          <w:pStyle w:val="Footer"/>
          <w:jc w:val="right"/>
        </w:pPr>
        <w:r>
          <w:fldChar w:fldCharType="begin"/>
        </w:r>
        <w:r>
          <w:instrText xml:space="preserve"> PAGE   \* MERGEFORMAT </w:instrText>
        </w:r>
        <w:r>
          <w:fldChar w:fldCharType="separate"/>
        </w:r>
        <w:r w:rsidR="00931D8D">
          <w:rPr>
            <w:noProof/>
          </w:rPr>
          <w:t>9</w:t>
        </w:r>
        <w:r>
          <w:rPr>
            <w:noProof/>
          </w:rPr>
          <w:fldChar w:fldCharType="end"/>
        </w:r>
      </w:p>
    </w:sdtContent>
  </w:sdt>
  <w:p w:rsidR="00057969" w:rsidRDefault="0005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113" w:rsidRDefault="00FB7113" w:rsidP="00C0148E">
      <w:pPr>
        <w:spacing w:after="0" w:line="240" w:lineRule="auto"/>
      </w:pPr>
      <w:r>
        <w:separator/>
      </w:r>
    </w:p>
  </w:footnote>
  <w:footnote w:type="continuationSeparator" w:id="0">
    <w:p w:rsidR="00FB7113" w:rsidRDefault="00FB7113" w:rsidP="00C01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969" w:rsidRPr="004F52FE" w:rsidRDefault="00436261" w:rsidP="00057969">
    <w:pPr>
      <w:spacing w:after="0"/>
      <w:jc w:val="right"/>
      <w:rPr>
        <w:b/>
        <w:sz w:val="18"/>
        <w:szCs w:val="18"/>
      </w:rPr>
    </w:pPr>
    <w:r>
      <w:rPr>
        <w:b/>
        <w:sz w:val="18"/>
        <w:szCs w:val="18"/>
      </w:rPr>
      <w:t>E</w:t>
    </w:r>
    <w:r w:rsidR="00057969" w:rsidRPr="004F52FE">
      <w:rPr>
        <w:b/>
        <w:sz w:val="18"/>
        <w:szCs w:val="18"/>
      </w:rPr>
      <w:t>-TENDER</w:t>
    </w:r>
    <w:r w:rsidR="00411D96">
      <w:rPr>
        <w:b/>
        <w:sz w:val="18"/>
        <w:szCs w:val="18"/>
      </w:rPr>
      <w:t>ING</w:t>
    </w:r>
    <w:r w:rsidR="00057969" w:rsidRPr="004F52FE">
      <w:rPr>
        <w:b/>
        <w:sz w:val="18"/>
        <w:szCs w:val="18"/>
      </w:rPr>
      <w:t xml:space="preserve"> DOCUMENT  </w:t>
    </w:r>
  </w:p>
  <w:p w:rsidR="00C0148E" w:rsidRDefault="00C0148E" w:rsidP="00057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BE7"/>
    <w:multiLevelType w:val="hybridMultilevel"/>
    <w:tmpl w:val="EA8CABB8"/>
    <w:lvl w:ilvl="0" w:tplc="4009000B">
      <w:start w:val="1"/>
      <w:numFmt w:val="bullet"/>
      <w:lvlText w:val=""/>
      <w:lvlJc w:val="left"/>
      <w:pPr>
        <w:ind w:left="1125" w:hanging="360"/>
      </w:pPr>
      <w:rPr>
        <w:rFonts w:ascii="Wingdings" w:hAnsi="Wingdings" w:hint="default"/>
      </w:rPr>
    </w:lvl>
    <w:lvl w:ilvl="1" w:tplc="40090003" w:tentative="1">
      <w:start w:val="1"/>
      <w:numFmt w:val="bullet"/>
      <w:lvlText w:val="o"/>
      <w:lvlJc w:val="left"/>
      <w:pPr>
        <w:ind w:left="1845" w:hanging="360"/>
      </w:pPr>
      <w:rPr>
        <w:rFonts w:ascii="Courier New" w:hAnsi="Courier New" w:cs="Courier New" w:hint="default"/>
      </w:rPr>
    </w:lvl>
    <w:lvl w:ilvl="2" w:tplc="40090005" w:tentative="1">
      <w:start w:val="1"/>
      <w:numFmt w:val="bullet"/>
      <w:lvlText w:val=""/>
      <w:lvlJc w:val="left"/>
      <w:pPr>
        <w:ind w:left="2565" w:hanging="360"/>
      </w:pPr>
      <w:rPr>
        <w:rFonts w:ascii="Wingdings" w:hAnsi="Wingdings" w:hint="default"/>
      </w:rPr>
    </w:lvl>
    <w:lvl w:ilvl="3" w:tplc="40090001" w:tentative="1">
      <w:start w:val="1"/>
      <w:numFmt w:val="bullet"/>
      <w:lvlText w:val=""/>
      <w:lvlJc w:val="left"/>
      <w:pPr>
        <w:ind w:left="3285" w:hanging="360"/>
      </w:pPr>
      <w:rPr>
        <w:rFonts w:ascii="Symbol" w:hAnsi="Symbol" w:hint="default"/>
      </w:rPr>
    </w:lvl>
    <w:lvl w:ilvl="4" w:tplc="40090003" w:tentative="1">
      <w:start w:val="1"/>
      <w:numFmt w:val="bullet"/>
      <w:lvlText w:val="o"/>
      <w:lvlJc w:val="left"/>
      <w:pPr>
        <w:ind w:left="4005" w:hanging="360"/>
      </w:pPr>
      <w:rPr>
        <w:rFonts w:ascii="Courier New" w:hAnsi="Courier New" w:cs="Courier New" w:hint="default"/>
      </w:rPr>
    </w:lvl>
    <w:lvl w:ilvl="5" w:tplc="40090005" w:tentative="1">
      <w:start w:val="1"/>
      <w:numFmt w:val="bullet"/>
      <w:lvlText w:val=""/>
      <w:lvlJc w:val="left"/>
      <w:pPr>
        <w:ind w:left="4725" w:hanging="360"/>
      </w:pPr>
      <w:rPr>
        <w:rFonts w:ascii="Wingdings" w:hAnsi="Wingdings" w:hint="default"/>
      </w:rPr>
    </w:lvl>
    <w:lvl w:ilvl="6" w:tplc="40090001" w:tentative="1">
      <w:start w:val="1"/>
      <w:numFmt w:val="bullet"/>
      <w:lvlText w:val=""/>
      <w:lvlJc w:val="left"/>
      <w:pPr>
        <w:ind w:left="5445" w:hanging="360"/>
      </w:pPr>
      <w:rPr>
        <w:rFonts w:ascii="Symbol" w:hAnsi="Symbol" w:hint="default"/>
      </w:rPr>
    </w:lvl>
    <w:lvl w:ilvl="7" w:tplc="40090003" w:tentative="1">
      <w:start w:val="1"/>
      <w:numFmt w:val="bullet"/>
      <w:lvlText w:val="o"/>
      <w:lvlJc w:val="left"/>
      <w:pPr>
        <w:ind w:left="6165" w:hanging="360"/>
      </w:pPr>
      <w:rPr>
        <w:rFonts w:ascii="Courier New" w:hAnsi="Courier New" w:cs="Courier New" w:hint="default"/>
      </w:rPr>
    </w:lvl>
    <w:lvl w:ilvl="8" w:tplc="40090005" w:tentative="1">
      <w:start w:val="1"/>
      <w:numFmt w:val="bullet"/>
      <w:lvlText w:val=""/>
      <w:lvlJc w:val="left"/>
      <w:pPr>
        <w:ind w:left="6885" w:hanging="360"/>
      </w:pPr>
      <w:rPr>
        <w:rFonts w:ascii="Wingdings" w:hAnsi="Wingdings" w:hint="default"/>
      </w:rPr>
    </w:lvl>
  </w:abstractNum>
  <w:abstractNum w:abstractNumId="1" w15:restartNumberingAfterBreak="0">
    <w:nsid w:val="18E23E81"/>
    <w:multiLevelType w:val="hybridMultilevel"/>
    <w:tmpl w:val="14185702"/>
    <w:lvl w:ilvl="0" w:tplc="8754009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E5F4E6E"/>
    <w:multiLevelType w:val="hybridMultilevel"/>
    <w:tmpl w:val="4C26E6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BE35783"/>
    <w:multiLevelType w:val="hybridMultilevel"/>
    <w:tmpl w:val="AEB6F7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CE912E6"/>
    <w:multiLevelType w:val="hybridMultilevel"/>
    <w:tmpl w:val="85C8B4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A3C5A65"/>
    <w:multiLevelType w:val="hybridMultilevel"/>
    <w:tmpl w:val="85C8B4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9521213"/>
    <w:multiLevelType w:val="hybridMultilevel"/>
    <w:tmpl w:val="3BB890E8"/>
    <w:lvl w:ilvl="0" w:tplc="4009000B">
      <w:start w:val="1"/>
      <w:numFmt w:val="bullet"/>
      <w:lvlText w:val=""/>
      <w:lvlJc w:val="left"/>
      <w:pPr>
        <w:ind w:left="1485" w:hanging="360"/>
      </w:pPr>
      <w:rPr>
        <w:rFonts w:ascii="Wingdings" w:hAnsi="Wingdings"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7" w15:restartNumberingAfterBreak="0">
    <w:nsid w:val="4B1F1B68"/>
    <w:multiLevelType w:val="hybridMultilevel"/>
    <w:tmpl w:val="DFEE4890"/>
    <w:lvl w:ilvl="0" w:tplc="1B3069B0">
      <w:start w:val="1"/>
      <w:numFmt w:val="decimal"/>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8" w15:restartNumberingAfterBreak="0">
    <w:nsid w:val="4B2C2BF9"/>
    <w:multiLevelType w:val="hybridMultilevel"/>
    <w:tmpl w:val="80583788"/>
    <w:lvl w:ilvl="0" w:tplc="BB9253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1AD2FB3"/>
    <w:multiLevelType w:val="hybridMultilevel"/>
    <w:tmpl w:val="3EC6BB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2112EB9"/>
    <w:multiLevelType w:val="hybridMultilevel"/>
    <w:tmpl w:val="B398857E"/>
    <w:lvl w:ilvl="0" w:tplc="40090017">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1" w15:restartNumberingAfterBreak="0">
    <w:nsid w:val="55031B73"/>
    <w:multiLevelType w:val="hybridMultilevel"/>
    <w:tmpl w:val="85C8B4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51D79F0"/>
    <w:multiLevelType w:val="hybridMultilevel"/>
    <w:tmpl w:val="BACA511E"/>
    <w:lvl w:ilvl="0" w:tplc="3C98FEDE">
      <w:start w:val="1"/>
      <w:numFmt w:val="lowerRoman"/>
      <w:lvlText w:val="%1."/>
      <w:lvlJc w:val="right"/>
      <w:pPr>
        <w:ind w:left="927" w:hanging="360"/>
      </w:pPr>
      <w:rPr>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65694345"/>
    <w:multiLevelType w:val="hybridMultilevel"/>
    <w:tmpl w:val="A5ECBC82"/>
    <w:lvl w:ilvl="0" w:tplc="4009000F">
      <w:start w:val="9"/>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9"/>
  </w:num>
  <w:num w:numId="2">
    <w:abstractNumId w:val="2"/>
  </w:num>
  <w:num w:numId="3">
    <w:abstractNumId w:val="3"/>
  </w:num>
  <w:num w:numId="4">
    <w:abstractNumId w:val="7"/>
  </w:num>
  <w:num w:numId="5">
    <w:abstractNumId w:val="8"/>
  </w:num>
  <w:num w:numId="6">
    <w:abstractNumId w:val="12"/>
  </w:num>
  <w:num w:numId="7">
    <w:abstractNumId w:val="1"/>
  </w:num>
  <w:num w:numId="8">
    <w:abstractNumId w:val="11"/>
  </w:num>
  <w:num w:numId="9">
    <w:abstractNumId w:val="0"/>
  </w:num>
  <w:num w:numId="10">
    <w:abstractNumId w:val="6"/>
  </w:num>
  <w:num w:numId="11">
    <w:abstractNumId w:val="13"/>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09"/>
    <w:rsid w:val="000248E9"/>
    <w:rsid w:val="00057969"/>
    <w:rsid w:val="00067841"/>
    <w:rsid w:val="000901BD"/>
    <w:rsid w:val="0013625D"/>
    <w:rsid w:val="00153A66"/>
    <w:rsid w:val="00171809"/>
    <w:rsid w:val="00241509"/>
    <w:rsid w:val="002F0421"/>
    <w:rsid w:val="003A37C0"/>
    <w:rsid w:val="003E3989"/>
    <w:rsid w:val="003F0F3C"/>
    <w:rsid w:val="00400524"/>
    <w:rsid w:val="0041081D"/>
    <w:rsid w:val="00411D96"/>
    <w:rsid w:val="00436261"/>
    <w:rsid w:val="00474F1A"/>
    <w:rsid w:val="004977BC"/>
    <w:rsid w:val="004F52FE"/>
    <w:rsid w:val="005468AB"/>
    <w:rsid w:val="00614A2C"/>
    <w:rsid w:val="006542A9"/>
    <w:rsid w:val="00716939"/>
    <w:rsid w:val="007463E4"/>
    <w:rsid w:val="00810176"/>
    <w:rsid w:val="00821409"/>
    <w:rsid w:val="00840961"/>
    <w:rsid w:val="008434D7"/>
    <w:rsid w:val="00887134"/>
    <w:rsid w:val="00892FE3"/>
    <w:rsid w:val="008C7727"/>
    <w:rsid w:val="008F17F7"/>
    <w:rsid w:val="008F410D"/>
    <w:rsid w:val="00931D8D"/>
    <w:rsid w:val="0099530E"/>
    <w:rsid w:val="009B4A57"/>
    <w:rsid w:val="009D1A2D"/>
    <w:rsid w:val="00A23B8C"/>
    <w:rsid w:val="00AC4A14"/>
    <w:rsid w:val="00AE57A9"/>
    <w:rsid w:val="00AF67A1"/>
    <w:rsid w:val="00B3449C"/>
    <w:rsid w:val="00BC17E3"/>
    <w:rsid w:val="00C0148E"/>
    <w:rsid w:val="00CE402F"/>
    <w:rsid w:val="00D51FE4"/>
    <w:rsid w:val="00D847D7"/>
    <w:rsid w:val="00DD5FE6"/>
    <w:rsid w:val="00E62FD6"/>
    <w:rsid w:val="00F42A9F"/>
    <w:rsid w:val="00F775A1"/>
    <w:rsid w:val="00FA6ADB"/>
    <w:rsid w:val="00FB71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3F65"/>
  <w15:chartTrackingRefBased/>
  <w15:docId w15:val="{FAFF2F26-20B4-436D-B1C9-4204B058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509"/>
    <w:pPr>
      <w:ind w:left="720"/>
      <w:contextualSpacing/>
    </w:pPr>
  </w:style>
  <w:style w:type="paragraph" w:styleId="CommentText">
    <w:name w:val="annotation text"/>
    <w:basedOn w:val="Normal"/>
    <w:link w:val="CommentTextChar"/>
    <w:uiPriority w:val="99"/>
    <w:unhideWhenUsed/>
    <w:rsid w:val="00241509"/>
    <w:pPr>
      <w:spacing w:line="240" w:lineRule="auto"/>
    </w:pPr>
    <w:rPr>
      <w:sz w:val="20"/>
      <w:szCs w:val="20"/>
    </w:rPr>
  </w:style>
  <w:style w:type="character" w:customStyle="1" w:styleId="CommentTextChar">
    <w:name w:val="Comment Text Char"/>
    <w:basedOn w:val="DefaultParagraphFont"/>
    <w:link w:val="CommentText"/>
    <w:uiPriority w:val="99"/>
    <w:rsid w:val="00241509"/>
    <w:rPr>
      <w:sz w:val="20"/>
      <w:szCs w:val="20"/>
    </w:rPr>
  </w:style>
  <w:style w:type="paragraph" w:styleId="Header">
    <w:name w:val="header"/>
    <w:basedOn w:val="Normal"/>
    <w:link w:val="HeaderChar"/>
    <w:uiPriority w:val="99"/>
    <w:unhideWhenUsed/>
    <w:rsid w:val="00C01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48E"/>
  </w:style>
  <w:style w:type="paragraph" w:styleId="Footer">
    <w:name w:val="footer"/>
    <w:basedOn w:val="Normal"/>
    <w:link w:val="FooterChar"/>
    <w:uiPriority w:val="99"/>
    <w:unhideWhenUsed/>
    <w:rsid w:val="00C01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48E"/>
  </w:style>
  <w:style w:type="paragraph" w:styleId="NoSpacing">
    <w:name w:val="No Spacing"/>
    <w:link w:val="NoSpacingChar"/>
    <w:uiPriority w:val="1"/>
    <w:qFormat/>
    <w:rsid w:val="000248E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248E9"/>
    <w:rPr>
      <w:rFonts w:eastAsiaTheme="minorEastAsia"/>
      <w:lang w:val="en-US"/>
    </w:rPr>
  </w:style>
  <w:style w:type="character" w:styleId="Hyperlink">
    <w:name w:val="Hyperlink"/>
    <w:basedOn w:val="DefaultParagraphFont"/>
    <w:uiPriority w:val="99"/>
    <w:unhideWhenUsed/>
    <w:rsid w:val="00AF67A1"/>
    <w:rPr>
      <w:color w:val="0563C1" w:themeColor="hyperlink"/>
      <w:u w:val="single"/>
    </w:rPr>
  </w:style>
  <w:style w:type="paragraph" w:styleId="BalloonText">
    <w:name w:val="Balloon Text"/>
    <w:basedOn w:val="Normal"/>
    <w:link w:val="BalloonTextChar"/>
    <w:uiPriority w:val="99"/>
    <w:semiHidden/>
    <w:unhideWhenUsed/>
    <w:rsid w:val="00AE5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tenders.ficci.i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EECDCA20214CC3A79E45C59CD899AC"/>
        <w:category>
          <w:name w:val="General"/>
          <w:gallery w:val="placeholder"/>
        </w:category>
        <w:types>
          <w:type w:val="bbPlcHdr"/>
        </w:types>
        <w:behaviors>
          <w:behavior w:val="content"/>
        </w:behaviors>
        <w:guid w:val="{CCA44A6F-90A2-43C1-BB23-33084CA0589A}"/>
      </w:docPartPr>
      <w:docPartBody>
        <w:p w:rsidR="009B14E5" w:rsidRDefault="00D319C1" w:rsidP="00D319C1">
          <w:pPr>
            <w:pStyle w:val="D0EECDCA20214CC3A79E45C59CD899AC"/>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C1"/>
    <w:rsid w:val="004D579F"/>
    <w:rsid w:val="005D4146"/>
    <w:rsid w:val="006D1A55"/>
    <w:rsid w:val="00815ECF"/>
    <w:rsid w:val="009B14E5"/>
    <w:rsid w:val="00C371B0"/>
    <w:rsid w:val="00D319C1"/>
    <w:rsid w:val="00DA46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EECDCA20214CC3A79E45C59CD899AC">
    <w:name w:val="D0EECDCA20214CC3A79E45C59CD899AC"/>
    <w:rsid w:val="00D319C1"/>
  </w:style>
  <w:style w:type="paragraph" w:customStyle="1" w:styleId="3C3D0FD0B5E843AF9CA4ADF141C79563">
    <w:name w:val="3C3D0FD0B5E843AF9CA4ADF141C79563"/>
    <w:rsid w:val="00D31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Federation House, Tansen Marg, New Delhi 110 001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E31C1F-F7AB-4C0E-95C8-B3A33B7C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E-TENDERING DOCUMENT</vt:lpstr>
    </vt:vector>
  </TitlesOfParts>
  <Company>Federation of Indian ChamberS of Commerce and INDUSTRY</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E-TENDERING DOCUMENT</dc:title>
  <dc:subject/>
  <dc:creator>activate33</dc:creator>
  <cp:keywords/>
  <dc:description/>
  <cp:lastModifiedBy>Pragya Khare</cp:lastModifiedBy>
  <cp:revision>3</cp:revision>
  <dcterms:created xsi:type="dcterms:W3CDTF">2018-01-17T04:44:00Z</dcterms:created>
  <dcterms:modified xsi:type="dcterms:W3CDTF">2018-09-25T05:58:00Z</dcterms:modified>
</cp:coreProperties>
</file>